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ind w:left="902" w:right="902"/>
        <w:jc w:val="center"/>
        <w:outlineLvl w:val="1"/>
        <w:rPr>
          <w:rFonts w:ascii="Times New Roman" w:hAnsi="Times New Roman" w:eastAsia="方正小标宋简体" w:cs="Times New Roman"/>
          <w:b/>
          <w:kern w:val="0"/>
          <w:sz w:val="44"/>
          <w:szCs w:val="44"/>
        </w:rPr>
      </w:pPr>
    </w:p>
    <w:p>
      <w:pPr>
        <w:widowControl/>
        <w:shd w:val="clear" w:color="auto" w:fill="FFFFFF"/>
        <w:spacing w:line="560" w:lineRule="exact"/>
        <w:ind w:left="902" w:right="902"/>
        <w:jc w:val="center"/>
        <w:outlineLvl w:val="1"/>
        <w:rPr>
          <w:rFonts w:ascii="Times New Roman" w:hAnsi="Times New Roman" w:eastAsia="方正小标宋简体" w:cs="Times New Roman"/>
          <w:b/>
          <w:kern w:val="0"/>
          <w:sz w:val="44"/>
          <w:szCs w:val="44"/>
        </w:rPr>
      </w:pPr>
      <w:r>
        <w:rPr>
          <w:rFonts w:ascii="Times New Roman" w:hAnsi="Times New Roman" w:eastAsia="方正小标宋简体" w:cs="Times New Roman"/>
          <w:b/>
          <w:kern w:val="0"/>
          <w:sz w:val="44"/>
          <w:szCs w:val="44"/>
        </w:rPr>
        <w:t>湖北</w:t>
      </w:r>
      <w:r>
        <w:rPr>
          <w:rFonts w:hint="eastAsia" w:ascii="Times New Roman" w:hAnsi="Times New Roman" w:eastAsia="方正小标宋简体" w:cs="Times New Roman"/>
          <w:b/>
          <w:kern w:val="0"/>
          <w:sz w:val="44"/>
          <w:szCs w:val="44"/>
          <w:lang w:val="en-US" w:eastAsia="zh-CN"/>
        </w:rPr>
        <w:t>磷化工市场管理委员会办公室</w:t>
      </w:r>
      <w:r>
        <w:rPr>
          <w:rFonts w:ascii="Times New Roman" w:hAnsi="Times New Roman" w:eastAsia="方正小标宋简体" w:cs="Times New Roman"/>
          <w:b/>
          <w:kern w:val="0"/>
          <w:sz w:val="44"/>
          <w:szCs w:val="44"/>
        </w:rPr>
        <w:t>2021年部门预算公开信息</w:t>
      </w:r>
    </w:p>
    <w:p>
      <w:pPr>
        <w:widowControl/>
        <w:shd w:val="clear" w:color="auto" w:fill="FFFFFF"/>
        <w:spacing w:line="560" w:lineRule="exact"/>
        <w:ind w:left="902" w:right="902"/>
        <w:jc w:val="center"/>
        <w:outlineLvl w:val="1"/>
        <w:rPr>
          <w:rFonts w:ascii="Times New Roman" w:hAnsi="Times New Roman" w:eastAsia="方正小标宋简体" w:cs="Times New Roman"/>
          <w:b/>
          <w:kern w:val="0"/>
          <w:sz w:val="44"/>
          <w:szCs w:val="44"/>
        </w:rPr>
      </w:pPr>
    </w:p>
    <w:p>
      <w:pPr>
        <w:widowControl/>
        <w:shd w:val="clear" w:color="auto" w:fill="FFFFFF"/>
        <w:spacing w:line="560" w:lineRule="exact"/>
        <w:ind w:left="900" w:right="900"/>
        <w:jc w:val="center"/>
        <w:outlineLvl w:val="1"/>
        <w:rPr>
          <w:rFonts w:ascii="Times New Roman" w:hAnsi="Times New Roman" w:eastAsia="仿宋" w:cs="Times New Roman"/>
          <w:b/>
          <w:kern w:val="0"/>
          <w:sz w:val="32"/>
          <w:szCs w:val="32"/>
        </w:rPr>
      </w:pPr>
      <w:r>
        <w:rPr>
          <w:rFonts w:ascii="Times New Roman" w:hAnsi="Times New Roman" w:eastAsia="仿宋" w:cs="Times New Roman"/>
          <w:b/>
          <w:kern w:val="0"/>
          <w:sz w:val="32"/>
          <w:szCs w:val="32"/>
        </w:rPr>
        <w:t>目   录</w:t>
      </w:r>
    </w:p>
    <w:p>
      <w:pPr>
        <w:pStyle w:val="6"/>
        <w:spacing w:before="0" w:beforeAutospacing="0" w:after="0" w:afterAutospacing="0" w:line="56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　</w:t>
      </w:r>
    </w:p>
    <w:p>
      <w:pPr>
        <w:pStyle w:val="6"/>
        <w:spacing w:before="0" w:beforeAutospacing="0" w:after="0" w:afterAutospacing="0" w:line="560" w:lineRule="exact"/>
        <w:ind w:firstLine="643" w:firstLineChars="200"/>
        <w:rPr>
          <w:rFonts w:ascii="Times New Roman" w:hAnsi="Times New Roman" w:eastAsia="黑体" w:cs="Times New Roman"/>
          <w:kern w:val="2"/>
          <w:sz w:val="32"/>
          <w:szCs w:val="32"/>
        </w:rPr>
      </w:pPr>
      <w:r>
        <w:rPr>
          <w:rFonts w:ascii="Times New Roman" w:hAnsi="Times New Roman" w:eastAsia="黑体" w:cs="Times New Roman"/>
          <w:b/>
          <w:bCs/>
          <w:kern w:val="2"/>
          <w:sz w:val="32"/>
          <w:szCs w:val="32"/>
        </w:rPr>
        <w:t>第一部分</w:t>
      </w:r>
      <w:r>
        <w:rPr>
          <w:rFonts w:hint="eastAsia" w:ascii="Times New Roman" w:hAnsi="Times New Roman" w:eastAsia="黑体" w:cs="Times New Roman"/>
          <w:b/>
          <w:bCs/>
          <w:kern w:val="2"/>
          <w:sz w:val="32"/>
          <w:szCs w:val="32"/>
        </w:rPr>
        <w:t xml:space="preserve"> </w:t>
      </w:r>
      <w:r>
        <w:rPr>
          <w:rFonts w:ascii="Times New Roman" w:hAnsi="Times New Roman" w:eastAsia="黑体" w:cs="Times New Roman"/>
          <w:b/>
          <w:bCs/>
          <w:kern w:val="2"/>
          <w:sz w:val="32"/>
          <w:szCs w:val="32"/>
        </w:rPr>
        <w:t xml:space="preserve"> </w:t>
      </w:r>
      <w:r>
        <w:rPr>
          <w:rFonts w:hint="eastAsia" w:ascii="Times New Roman" w:hAnsi="Times New Roman" w:eastAsia="黑体" w:cs="Times New Roman"/>
          <w:b/>
          <w:bCs/>
          <w:kern w:val="2"/>
          <w:sz w:val="32"/>
          <w:szCs w:val="32"/>
        </w:rPr>
        <w:t>单位</w:t>
      </w:r>
      <w:r>
        <w:rPr>
          <w:rFonts w:ascii="Times New Roman" w:hAnsi="Times New Roman" w:eastAsia="黑体" w:cs="Times New Roman"/>
          <w:b/>
          <w:bCs/>
          <w:kern w:val="2"/>
          <w:sz w:val="32"/>
          <w:szCs w:val="32"/>
        </w:rPr>
        <w:t>职责及机构设置情况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一、主要职能</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二、单位机构设置</w:t>
      </w:r>
    </w:p>
    <w:p>
      <w:pPr>
        <w:pStyle w:val="6"/>
        <w:spacing w:before="0" w:beforeAutospacing="0" w:after="0" w:afterAutospacing="0" w:line="560" w:lineRule="exact"/>
        <w:ind w:firstLine="643" w:firstLineChars="200"/>
        <w:rPr>
          <w:rFonts w:ascii="Times New Roman" w:hAnsi="Times New Roman" w:eastAsia="黑体" w:cs="Times New Roman"/>
          <w:b/>
          <w:bCs/>
          <w:kern w:val="2"/>
          <w:sz w:val="32"/>
          <w:szCs w:val="32"/>
        </w:rPr>
      </w:pPr>
      <w:r>
        <w:rPr>
          <w:rFonts w:ascii="Times New Roman" w:hAnsi="Times New Roman" w:eastAsia="黑体" w:cs="Times New Roman"/>
          <w:b/>
          <w:bCs/>
          <w:kern w:val="2"/>
          <w:sz w:val="32"/>
          <w:szCs w:val="32"/>
        </w:rPr>
        <w:t>第二部分</w:t>
      </w:r>
      <w:r>
        <w:rPr>
          <w:rFonts w:hint="eastAsia" w:ascii="Times New Roman" w:hAnsi="Times New Roman" w:eastAsia="黑体" w:cs="Times New Roman"/>
          <w:b/>
          <w:bCs/>
          <w:kern w:val="2"/>
          <w:sz w:val="32"/>
          <w:szCs w:val="32"/>
        </w:rPr>
        <w:t xml:space="preserve">  </w:t>
      </w:r>
      <w:r>
        <w:rPr>
          <w:rFonts w:ascii="Times New Roman" w:hAnsi="Times New Roman" w:eastAsia="黑体" w:cs="Times New Roman"/>
          <w:b/>
          <w:bCs/>
          <w:kern w:val="2"/>
          <w:sz w:val="32"/>
          <w:szCs w:val="32"/>
        </w:rPr>
        <w:t>2021年预算安排情况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一、预算收支情况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二、预算收支增减变化情况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三、“三公”经费情况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四、机关运行经费安排情况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五、政府采购预算安排情况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六、国有资产占用情况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七、重点项目预算绩效目标情况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八、政府性基金预算情况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九、财政专项支出预算情况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十、专项转移支付分市县情况</w:t>
      </w:r>
    </w:p>
    <w:p>
      <w:pPr>
        <w:pStyle w:val="6"/>
        <w:spacing w:before="0" w:beforeAutospacing="0" w:after="0" w:afterAutospacing="0" w:line="560" w:lineRule="exact"/>
        <w:ind w:firstLine="643" w:firstLineChars="200"/>
        <w:rPr>
          <w:rFonts w:ascii="Times New Roman" w:hAnsi="Times New Roman" w:eastAsia="黑体" w:cs="Times New Roman"/>
          <w:b/>
          <w:bCs/>
          <w:kern w:val="2"/>
          <w:sz w:val="32"/>
          <w:szCs w:val="32"/>
        </w:rPr>
      </w:pPr>
      <w:r>
        <w:rPr>
          <w:rFonts w:ascii="Times New Roman" w:hAnsi="Times New Roman" w:eastAsia="黑体" w:cs="Times New Roman"/>
          <w:b/>
          <w:bCs/>
          <w:kern w:val="2"/>
          <w:sz w:val="32"/>
          <w:szCs w:val="32"/>
        </w:rPr>
        <w:t>第三部分    名词解释</w:t>
      </w:r>
    </w:p>
    <w:p>
      <w:pPr>
        <w:pStyle w:val="6"/>
        <w:spacing w:before="0" w:beforeAutospacing="0" w:after="0" w:afterAutospacing="0" w:line="560" w:lineRule="exact"/>
        <w:ind w:firstLine="643" w:firstLineChars="200"/>
        <w:rPr>
          <w:rFonts w:ascii="Times New Roman" w:hAnsi="Times New Roman" w:eastAsia="黑体" w:cs="Times New Roman"/>
          <w:b/>
          <w:bCs/>
          <w:kern w:val="2"/>
          <w:sz w:val="32"/>
          <w:szCs w:val="32"/>
        </w:rPr>
      </w:pPr>
      <w:r>
        <w:rPr>
          <w:rFonts w:ascii="Times New Roman" w:hAnsi="Times New Roman" w:eastAsia="黑体" w:cs="Times New Roman"/>
          <w:b/>
          <w:bCs/>
          <w:kern w:val="2"/>
          <w:sz w:val="32"/>
          <w:szCs w:val="32"/>
        </w:rPr>
        <w:t>第</w:t>
      </w:r>
      <w:r>
        <w:rPr>
          <w:rFonts w:hint="eastAsia" w:ascii="Times New Roman" w:hAnsi="Times New Roman" w:eastAsia="黑体" w:cs="Times New Roman"/>
          <w:b/>
          <w:bCs/>
          <w:kern w:val="2"/>
          <w:sz w:val="32"/>
          <w:szCs w:val="32"/>
        </w:rPr>
        <w:t>四</w:t>
      </w:r>
      <w:r>
        <w:rPr>
          <w:rFonts w:ascii="Times New Roman" w:hAnsi="Times New Roman" w:eastAsia="黑体" w:cs="Times New Roman"/>
          <w:b/>
          <w:bCs/>
          <w:kern w:val="2"/>
          <w:sz w:val="32"/>
          <w:szCs w:val="32"/>
        </w:rPr>
        <w:t>部分  2021年预算公开表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一、2021年收支预算总表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二、2021年收入预算总表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三、2021年支出预算总表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四、2021年财政拨款收支预算总表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五、2021年一般公共预算支出表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六、2021年一般公共预算基本支出表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七、2021年政府性基金预算支出表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八、2021年财政拨款“三公”经费支出表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九、2021年财政专项支出预算表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十、2021年专项转移支付分市县表</w:t>
      </w:r>
    </w:p>
    <w:p>
      <w:pPr>
        <w:spacing w:line="560" w:lineRule="exact"/>
        <w:rPr>
          <w:rFonts w:ascii="Times New Roman" w:hAnsi="Times New Roman" w:eastAsia="仿宋" w:cs="Times New Roman"/>
          <w:sz w:val="32"/>
          <w:szCs w:val="32"/>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pacing w:before="0" w:beforeAutospacing="0" w:after="0" w:afterAutospacing="0" w:line="560" w:lineRule="exact"/>
        <w:rPr>
          <w:rFonts w:ascii="Times New Roman" w:hAnsi="Times New Roman" w:eastAsia="黑体" w:cs="Times New Roman"/>
          <w:kern w:val="2"/>
          <w:sz w:val="32"/>
          <w:szCs w:val="32"/>
        </w:rPr>
      </w:pPr>
    </w:p>
    <w:p>
      <w:pPr>
        <w:pStyle w:val="6"/>
        <w:spacing w:before="0" w:beforeAutospacing="0" w:after="0" w:afterAutospacing="0" w:line="560" w:lineRule="exact"/>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 xml:space="preserve">第一部分   </w:t>
      </w:r>
      <w:r>
        <w:rPr>
          <w:rFonts w:hint="eastAsia" w:ascii="Times New Roman" w:hAnsi="Times New Roman" w:eastAsia="方正小标宋简体" w:cs="Times New Roman"/>
          <w:b/>
          <w:sz w:val="44"/>
          <w:szCs w:val="44"/>
        </w:rPr>
        <w:t>单位</w:t>
      </w:r>
      <w:r>
        <w:rPr>
          <w:rFonts w:ascii="Times New Roman" w:hAnsi="Times New Roman" w:eastAsia="方正小标宋简体" w:cs="Times New Roman"/>
          <w:b/>
          <w:sz w:val="44"/>
          <w:szCs w:val="44"/>
        </w:rPr>
        <w:t>职责及机构设置情况</w:t>
      </w:r>
    </w:p>
    <w:p>
      <w:pPr>
        <w:pStyle w:val="6"/>
        <w:spacing w:before="0" w:beforeAutospacing="0" w:after="0" w:afterAutospacing="0" w:line="560" w:lineRule="exact"/>
        <w:ind w:firstLine="640" w:firstLineChars="200"/>
        <w:rPr>
          <w:rFonts w:ascii="Times New Roman" w:hAnsi="Times New Roman" w:eastAsia="黑体" w:cs="Times New Roman"/>
          <w:kern w:val="2"/>
          <w:sz w:val="32"/>
          <w:szCs w:val="32"/>
        </w:rPr>
      </w:pPr>
    </w:p>
    <w:p>
      <w:pPr>
        <w:pStyle w:val="6"/>
        <w:spacing w:before="0" w:beforeAutospacing="0" w:after="0" w:afterAutospacing="0" w:line="560" w:lineRule="exact"/>
        <w:ind w:firstLine="640" w:firstLineChars="200"/>
        <w:rPr>
          <w:rFonts w:ascii="Times New Roman" w:hAnsi="Times New Roman" w:eastAsia="仿宋" w:cs="Times New Roman"/>
          <w:b/>
          <w:color w:val="333333"/>
          <w:sz w:val="32"/>
          <w:szCs w:val="32"/>
        </w:rPr>
      </w:pPr>
      <w:r>
        <w:rPr>
          <w:rFonts w:ascii="Times New Roman" w:hAnsi="Times New Roman" w:eastAsia="黑体" w:cs="Times New Roman"/>
          <w:kern w:val="2"/>
          <w:sz w:val="32"/>
          <w:szCs w:val="32"/>
        </w:rPr>
        <w:t>一、</w:t>
      </w:r>
      <w:r>
        <w:rPr>
          <w:rFonts w:hint="eastAsia" w:ascii="Times New Roman" w:hAnsi="Times New Roman" w:eastAsia="黑体" w:cs="Times New Roman"/>
          <w:kern w:val="2"/>
          <w:sz w:val="32"/>
          <w:szCs w:val="32"/>
        </w:rPr>
        <w:t>单位</w:t>
      </w:r>
      <w:r>
        <w:rPr>
          <w:rFonts w:ascii="Times New Roman" w:hAnsi="Times New Roman" w:eastAsia="黑体" w:cs="Times New Roman"/>
          <w:kern w:val="2"/>
          <w:sz w:val="32"/>
          <w:szCs w:val="32"/>
        </w:rPr>
        <w:t>主要职责</w:t>
      </w:r>
    </w:p>
    <w:p>
      <w:pPr>
        <w:pStyle w:val="6"/>
        <w:shd w:val="clear" w:color="auto" w:fill="FFFFFF"/>
        <w:spacing w:before="0" w:beforeAutospacing="0" w:after="0" w:afterAutospacing="0" w:line="560" w:lineRule="exact"/>
        <w:ind w:firstLine="960" w:firstLineChars="30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rPr>
        <w:t>负责全省磷化工行业管理工作。</w:t>
      </w:r>
    </w:p>
    <w:p>
      <w:pPr>
        <w:pStyle w:val="6"/>
        <w:shd w:val="clear" w:color="auto" w:fill="FFFFFF"/>
        <w:spacing w:before="0" w:beforeAutospacing="0" w:after="0" w:afterAutospacing="0" w:line="56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 xml:space="preserve"> 二、机构设置情况</w:t>
      </w:r>
    </w:p>
    <w:p>
      <w:pPr>
        <w:pStyle w:val="6"/>
        <w:shd w:val="clear" w:color="auto" w:fill="FFFFFF"/>
        <w:spacing w:before="0" w:beforeAutospacing="0" w:after="0" w:afterAutospacing="0" w:line="560" w:lineRule="exact"/>
        <w:ind w:firstLine="800" w:firstLineChars="250"/>
        <w:rPr>
          <w:rFonts w:hint="default"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根据工作需要，我单位设置有综合管理科、行业管理科、准运管理科。</w:t>
      </w:r>
    </w:p>
    <w:p>
      <w:pPr>
        <w:pStyle w:val="6"/>
        <w:spacing w:before="0" w:beforeAutospacing="0" w:after="0" w:afterAutospacing="0" w:line="560" w:lineRule="exact"/>
        <w:rPr>
          <w:rFonts w:ascii="Times New Roman" w:hAnsi="Times New Roman" w:eastAsia="黑体" w:cs="Times New Roman"/>
          <w:b/>
          <w:bCs/>
          <w:color w:val="000000"/>
          <w:sz w:val="32"/>
          <w:szCs w:val="32"/>
        </w:rPr>
      </w:pPr>
    </w:p>
    <w:p>
      <w:pPr>
        <w:widowControl/>
        <w:shd w:val="clear" w:color="auto" w:fill="FFFFFF"/>
        <w:spacing w:line="560" w:lineRule="exact"/>
        <w:ind w:left="902" w:right="902"/>
        <w:jc w:val="center"/>
        <w:outlineLvl w:val="1"/>
        <w:rPr>
          <w:rFonts w:ascii="Times New Roman" w:hAnsi="Times New Roman" w:eastAsia="方正小标宋简体" w:cs="Times New Roman"/>
          <w:b/>
          <w:kern w:val="0"/>
          <w:sz w:val="44"/>
          <w:szCs w:val="44"/>
        </w:rPr>
      </w:pPr>
      <w:r>
        <w:rPr>
          <w:rFonts w:ascii="Times New Roman" w:hAnsi="Times New Roman" w:eastAsia="方正小标宋简体" w:cs="Times New Roman"/>
          <w:b/>
          <w:kern w:val="0"/>
          <w:sz w:val="44"/>
          <w:szCs w:val="44"/>
        </w:rPr>
        <w:t>第二部分 2021年预算安排情况</w:t>
      </w:r>
    </w:p>
    <w:p>
      <w:pPr>
        <w:pStyle w:val="6"/>
        <w:shd w:val="clear" w:color="auto" w:fill="FFFFFF"/>
        <w:spacing w:before="0" w:beforeAutospacing="0" w:after="0" w:afterAutospacing="0" w:line="560" w:lineRule="exact"/>
        <w:ind w:firstLine="793" w:firstLineChars="248"/>
        <w:rPr>
          <w:rFonts w:ascii="Times New Roman" w:hAnsi="Times New Roman" w:eastAsia="黑体" w:cs="Times New Roman"/>
          <w:color w:val="333333"/>
          <w:sz w:val="32"/>
          <w:szCs w:val="32"/>
        </w:rPr>
      </w:pPr>
    </w:p>
    <w:p>
      <w:pPr>
        <w:pStyle w:val="6"/>
        <w:shd w:val="clear" w:color="auto" w:fill="FFFFFF"/>
        <w:spacing w:before="0" w:beforeAutospacing="0" w:after="0" w:afterAutospacing="0" w:line="560" w:lineRule="exact"/>
        <w:ind w:firstLine="793" w:firstLineChars="248"/>
        <w:rPr>
          <w:rFonts w:hint="eastAsia" w:ascii="Times New Roman" w:hAnsi="Times New Roman" w:eastAsia="黑体" w:cs="Times New Roman"/>
          <w:color w:val="333333"/>
          <w:sz w:val="32"/>
          <w:szCs w:val="32"/>
        </w:rPr>
      </w:pPr>
      <w:r>
        <w:rPr>
          <w:rFonts w:ascii="Times New Roman" w:hAnsi="Times New Roman" w:eastAsia="黑体" w:cs="Times New Roman"/>
          <w:color w:val="333333"/>
          <w:sz w:val="32"/>
          <w:szCs w:val="32"/>
        </w:rPr>
        <w:t>一、预算收支情况</w:t>
      </w:r>
    </w:p>
    <w:p>
      <w:pPr>
        <w:pStyle w:val="6"/>
        <w:shd w:val="clear" w:color="auto" w:fill="FFFFFF"/>
        <w:spacing w:before="0" w:beforeAutospacing="0" w:after="0" w:afterAutospacing="0" w:line="560" w:lineRule="exact"/>
        <w:ind w:firstLine="797" w:firstLineChars="248"/>
        <w:rPr>
          <w:rFonts w:ascii="Times New Roman" w:hAnsi="Times New Roman" w:eastAsia="黑体" w:cs="Times New Roman"/>
          <w:color w:val="333333"/>
          <w:sz w:val="32"/>
          <w:szCs w:val="32"/>
        </w:rPr>
      </w:pPr>
      <w:r>
        <w:rPr>
          <w:rFonts w:ascii="Times New Roman" w:hAnsi="Times New Roman" w:eastAsia="楷体" w:cs="Times New Roman"/>
          <w:b/>
          <w:kern w:val="2"/>
          <w:sz w:val="32"/>
          <w:szCs w:val="32"/>
        </w:rPr>
        <w:t>（一）2021年度收入预算情况</w:t>
      </w:r>
    </w:p>
    <w:p>
      <w:pPr>
        <w:pStyle w:val="6"/>
        <w:shd w:val="clear" w:color="auto" w:fill="FFFFFF"/>
        <w:spacing w:before="0" w:beforeAutospacing="0" w:after="0" w:afterAutospacing="0" w:line="560" w:lineRule="exact"/>
        <w:ind w:firstLine="645"/>
        <w:rPr>
          <w:rFonts w:hint="eastAsia"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2021年度我</w:t>
      </w:r>
      <w:r>
        <w:rPr>
          <w:rFonts w:hint="eastAsia" w:ascii="Times New Roman" w:hAnsi="Times New Roman" w:eastAsia="仿宋_GB2312" w:cs="Times New Roman"/>
          <w:color w:val="000000"/>
          <w:sz w:val="32"/>
          <w:szCs w:val="32"/>
          <w:lang w:val="en-US" w:eastAsia="zh-CN"/>
        </w:rPr>
        <w:t>单位</w:t>
      </w:r>
      <w:r>
        <w:rPr>
          <w:rFonts w:ascii="Times New Roman" w:hAnsi="Times New Roman" w:eastAsia="仿宋_GB2312" w:cs="Times New Roman"/>
          <w:color w:val="000000"/>
          <w:sz w:val="32"/>
          <w:szCs w:val="32"/>
        </w:rPr>
        <w:t>预算总收入</w:t>
      </w:r>
      <w:r>
        <w:rPr>
          <w:rFonts w:hint="eastAsia" w:ascii="Times New Roman" w:hAnsi="Times New Roman" w:eastAsia="仿宋_GB2312" w:cs="Times New Roman"/>
          <w:color w:val="000000"/>
          <w:sz w:val="32"/>
          <w:szCs w:val="32"/>
          <w:lang w:val="en-US" w:eastAsia="zh-CN"/>
        </w:rPr>
        <w:t>250.35</w:t>
      </w:r>
      <w:r>
        <w:rPr>
          <w:rFonts w:ascii="Times New Roman" w:hAnsi="Times New Roman" w:eastAsia="仿宋_GB2312" w:cs="Times New Roman"/>
          <w:color w:val="000000"/>
          <w:sz w:val="32"/>
          <w:szCs w:val="32"/>
        </w:rPr>
        <w:t>万元,其中：一般公共预算拨款</w:t>
      </w:r>
      <w:r>
        <w:rPr>
          <w:rFonts w:hint="eastAsia" w:ascii="Times New Roman" w:hAnsi="Times New Roman" w:eastAsia="仿宋_GB2312" w:cs="Times New Roman"/>
          <w:color w:val="000000"/>
          <w:sz w:val="32"/>
          <w:szCs w:val="32"/>
          <w:lang w:val="en-US" w:eastAsia="zh-CN"/>
        </w:rPr>
        <w:t>156.20</w:t>
      </w:r>
      <w:r>
        <w:rPr>
          <w:rFonts w:ascii="Times New Roman" w:hAnsi="Times New Roman" w:eastAsia="仿宋_GB2312" w:cs="Times New Roman"/>
          <w:color w:val="000000"/>
          <w:sz w:val="32"/>
          <w:szCs w:val="32"/>
        </w:rPr>
        <w:t>万元、其他收入</w:t>
      </w:r>
      <w:r>
        <w:rPr>
          <w:rFonts w:hint="eastAsia" w:ascii="Times New Roman" w:hAnsi="Times New Roman" w:eastAsia="仿宋_GB2312" w:cs="Times New Roman"/>
          <w:color w:val="000000"/>
          <w:sz w:val="32"/>
          <w:szCs w:val="32"/>
          <w:lang w:val="en-US" w:eastAsia="zh-CN"/>
        </w:rPr>
        <w:t>94.15</w:t>
      </w:r>
      <w:r>
        <w:rPr>
          <w:rFonts w:ascii="Times New Roman" w:hAnsi="Times New Roman" w:eastAsia="仿宋_GB2312" w:cs="Times New Roman"/>
          <w:color w:val="000000"/>
          <w:sz w:val="32"/>
          <w:szCs w:val="32"/>
        </w:rPr>
        <w:t>万元</w:t>
      </w:r>
      <w:r>
        <w:rPr>
          <w:rFonts w:hint="eastAsia" w:ascii="Times New Roman" w:hAnsi="Times New Roman" w:eastAsia="仿宋_GB2312" w:cs="Times New Roman"/>
          <w:color w:val="000000"/>
          <w:sz w:val="32"/>
          <w:szCs w:val="32"/>
        </w:rPr>
        <w:t>。</w:t>
      </w:r>
    </w:p>
    <w:p>
      <w:pPr>
        <w:pStyle w:val="6"/>
        <w:shd w:val="clear" w:color="auto" w:fill="FFFFFF"/>
        <w:spacing w:before="0" w:beforeAutospacing="0" w:after="0" w:afterAutospacing="0" w:line="560" w:lineRule="exact"/>
        <w:ind w:firstLine="645"/>
        <w:rPr>
          <w:rFonts w:ascii="Times New Roman" w:hAnsi="Times New Roman" w:eastAsia="仿宋_GB2312" w:cs="Times New Roman"/>
          <w:color w:val="000000"/>
          <w:sz w:val="32"/>
          <w:szCs w:val="32"/>
        </w:rPr>
      </w:pPr>
      <w:r>
        <w:rPr>
          <w:rFonts w:ascii="Times New Roman" w:hAnsi="Times New Roman" w:eastAsia="仿宋" w:cs="Times New Roman"/>
          <w:b/>
          <w:bCs/>
          <w:color w:val="000000"/>
          <w:sz w:val="32"/>
          <w:szCs w:val="32"/>
        </w:rPr>
        <w:t>（二）2021年支出预算情况说明</w:t>
      </w:r>
    </w:p>
    <w:p>
      <w:pPr>
        <w:pStyle w:val="6"/>
        <w:shd w:val="clear" w:color="auto" w:fill="FFFFFF"/>
        <w:spacing w:before="0" w:beforeAutospacing="0" w:after="0" w:afterAutospacing="0" w:line="56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2021年</w:t>
      </w:r>
      <w:r>
        <w:rPr>
          <w:rFonts w:hint="eastAsia" w:ascii="Times New Roman" w:hAnsi="Times New Roman" w:eastAsia="仿宋_GB2312" w:cs="Times New Roman"/>
          <w:color w:val="000000"/>
          <w:sz w:val="32"/>
          <w:szCs w:val="32"/>
          <w:lang w:val="en-US" w:eastAsia="zh-CN"/>
        </w:rPr>
        <w:t>度</w:t>
      </w:r>
      <w:r>
        <w:rPr>
          <w:rFonts w:ascii="Times New Roman" w:hAnsi="Times New Roman" w:eastAsia="仿宋_GB2312" w:cs="Times New Roman"/>
          <w:color w:val="000000"/>
          <w:sz w:val="32"/>
          <w:szCs w:val="32"/>
        </w:rPr>
        <w:t>我</w:t>
      </w:r>
      <w:r>
        <w:rPr>
          <w:rFonts w:hint="eastAsia" w:ascii="Times New Roman" w:hAnsi="Times New Roman" w:eastAsia="仿宋_GB2312" w:cs="Times New Roman"/>
          <w:color w:val="000000"/>
          <w:sz w:val="32"/>
          <w:szCs w:val="32"/>
          <w:lang w:val="en-US" w:eastAsia="zh-CN"/>
        </w:rPr>
        <w:t>单位</w:t>
      </w:r>
      <w:r>
        <w:rPr>
          <w:rFonts w:ascii="Times New Roman" w:hAnsi="Times New Roman" w:eastAsia="仿宋_GB2312" w:cs="Times New Roman"/>
          <w:color w:val="000000"/>
          <w:sz w:val="32"/>
          <w:szCs w:val="32"/>
        </w:rPr>
        <w:t>支出</w:t>
      </w:r>
      <w:r>
        <w:rPr>
          <w:rFonts w:hint="eastAsia" w:ascii="Times New Roman" w:hAnsi="Times New Roman" w:eastAsia="仿宋_GB2312" w:cs="Times New Roman"/>
          <w:color w:val="000000"/>
          <w:sz w:val="32"/>
          <w:szCs w:val="32"/>
          <w:lang w:val="en-US" w:eastAsia="zh-CN"/>
        </w:rPr>
        <w:t>预算250.35</w:t>
      </w:r>
      <w:r>
        <w:rPr>
          <w:rFonts w:ascii="Times New Roman" w:hAnsi="Times New Roman" w:eastAsia="仿宋_GB2312" w:cs="Times New Roman"/>
          <w:color w:val="000000"/>
          <w:sz w:val="32"/>
          <w:szCs w:val="32"/>
        </w:rPr>
        <w:t>万元，基本支出</w:t>
      </w:r>
      <w:r>
        <w:rPr>
          <w:rFonts w:hint="eastAsia" w:ascii="Times New Roman" w:hAnsi="Times New Roman" w:eastAsia="仿宋_GB2312" w:cs="Times New Roman"/>
          <w:color w:val="000000"/>
          <w:sz w:val="32"/>
          <w:szCs w:val="32"/>
          <w:lang w:val="en-US" w:eastAsia="zh-CN"/>
        </w:rPr>
        <w:t>250.35</w:t>
      </w:r>
      <w:r>
        <w:rPr>
          <w:rFonts w:ascii="Times New Roman" w:hAnsi="Times New Roman" w:eastAsia="仿宋_GB2312" w:cs="Times New Roman"/>
          <w:color w:val="000000"/>
          <w:sz w:val="32"/>
          <w:szCs w:val="32"/>
        </w:rPr>
        <w:t>万元。</w:t>
      </w:r>
    </w:p>
    <w:p>
      <w:pPr>
        <w:pStyle w:val="6"/>
        <w:shd w:val="clear" w:color="auto" w:fill="FFFFFF"/>
        <w:spacing w:before="0" w:beforeAutospacing="0" w:after="0" w:afterAutospacing="0" w:line="560" w:lineRule="exact"/>
        <w:ind w:firstLine="645"/>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rPr>
        <w:t>基本支出</w:t>
      </w:r>
      <w:r>
        <w:rPr>
          <w:rFonts w:hint="eastAsia" w:ascii="Times New Roman" w:hAnsi="Times New Roman" w:eastAsia="仿宋_GB2312" w:cs="Times New Roman"/>
          <w:color w:val="000000"/>
          <w:sz w:val="32"/>
          <w:szCs w:val="32"/>
          <w:lang w:val="en-US" w:eastAsia="zh-CN"/>
        </w:rPr>
        <w:t>250.35</w:t>
      </w:r>
      <w:r>
        <w:rPr>
          <w:rFonts w:ascii="Times New Roman" w:hAnsi="Times New Roman" w:eastAsia="仿宋_GB2312" w:cs="Times New Roman"/>
          <w:color w:val="000000"/>
          <w:sz w:val="32"/>
          <w:szCs w:val="32"/>
        </w:rPr>
        <w:t>万元</w:t>
      </w:r>
      <w:r>
        <w:rPr>
          <w:rFonts w:hint="eastAsia" w:ascii="Times New Roman" w:hAnsi="Times New Roman" w:eastAsia="仿宋_GB2312" w:cs="Times New Roman"/>
          <w:color w:val="000000"/>
          <w:sz w:val="32"/>
          <w:szCs w:val="32"/>
        </w:rPr>
        <w:t>，包括：</w:t>
      </w:r>
    </w:p>
    <w:p>
      <w:pPr>
        <w:pStyle w:val="6"/>
        <w:shd w:val="clear" w:color="auto" w:fill="FFFFFF"/>
        <w:spacing w:before="0" w:beforeAutospacing="0" w:after="0" w:afterAutospacing="0" w:line="56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（1）社会保障和就业支出</w:t>
      </w:r>
      <w:r>
        <w:rPr>
          <w:rFonts w:hint="eastAsia" w:ascii="Times New Roman" w:hAnsi="Times New Roman" w:eastAsia="仿宋_GB2312" w:cs="Times New Roman"/>
          <w:color w:val="000000"/>
          <w:sz w:val="32"/>
          <w:szCs w:val="32"/>
          <w:lang w:val="en-US" w:eastAsia="zh-CN"/>
        </w:rPr>
        <w:t>14.64</w:t>
      </w:r>
      <w:r>
        <w:rPr>
          <w:rFonts w:ascii="Times New Roman" w:hAnsi="Times New Roman" w:eastAsia="仿宋_GB2312" w:cs="Times New Roman"/>
          <w:color w:val="000000"/>
          <w:sz w:val="32"/>
          <w:szCs w:val="32"/>
        </w:rPr>
        <w:t>万元，均</w:t>
      </w:r>
      <w:r>
        <w:rPr>
          <w:rFonts w:hint="eastAsia" w:ascii="Times New Roman" w:hAnsi="Times New Roman" w:eastAsia="仿宋_GB2312" w:cs="Times New Roman"/>
          <w:color w:val="000000"/>
          <w:sz w:val="32"/>
          <w:szCs w:val="32"/>
        </w:rPr>
        <w:t>为</w:t>
      </w:r>
      <w:r>
        <w:rPr>
          <w:rFonts w:ascii="Times New Roman" w:hAnsi="Times New Roman" w:eastAsia="仿宋_GB2312" w:cs="Times New Roman"/>
          <w:color w:val="000000"/>
          <w:sz w:val="32"/>
          <w:szCs w:val="32"/>
        </w:rPr>
        <w:t>事业单位基本养老保险缴费支出。</w:t>
      </w:r>
    </w:p>
    <w:p>
      <w:pPr>
        <w:pStyle w:val="6"/>
        <w:shd w:val="clear" w:color="auto" w:fill="FFFFFF"/>
        <w:spacing w:before="0" w:beforeAutospacing="0" w:after="0" w:afterAutospacing="0" w:line="56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2</w:t>
      </w:r>
      <w:r>
        <w:rPr>
          <w:rFonts w:ascii="Times New Roman" w:hAnsi="Times New Roman" w:eastAsia="仿宋_GB2312" w:cs="Times New Roman"/>
          <w:color w:val="000000"/>
          <w:sz w:val="32"/>
          <w:szCs w:val="32"/>
        </w:rPr>
        <w:t>）资源勘探</w:t>
      </w:r>
      <w:r>
        <w:rPr>
          <w:rFonts w:hint="eastAsia" w:ascii="Times New Roman" w:hAnsi="Times New Roman" w:eastAsia="仿宋_GB2312" w:cs="Times New Roman"/>
          <w:color w:val="000000"/>
          <w:sz w:val="32"/>
          <w:szCs w:val="32"/>
          <w:lang w:val="en-US" w:eastAsia="zh-CN"/>
        </w:rPr>
        <w:t>工业</w:t>
      </w:r>
      <w:r>
        <w:rPr>
          <w:rFonts w:ascii="Times New Roman" w:hAnsi="Times New Roman" w:eastAsia="仿宋_GB2312" w:cs="Times New Roman"/>
          <w:color w:val="000000"/>
          <w:sz w:val="32"/>
          <w:szCs w:val="32"/>
        </w:rPr>
        <w:t>信息等事务支出预算</w:t>
      </w:r>
      <w:r>
        <w:rPr>
          <w:rFonts w:hint="eastAsia" w:ascii="Times New Roman" w:hAnsi="Times New Roman" w:eastAsia="仿宋_GB2312" w:cs="Times New Roman"/>
          <w:color w:val="000000"/>
          <w:sz w:val="32"/>
          <w:szCs w:val="32"/>
          <w:lang w:val="en-US" w:eastAsia="zh-CN"/>
        </w:rPr>
        <w:t>235.71</w:t>
      </w:r>
      <w:r>
        <w:rPr>
          <w:rFonts w:ascii="Times New Roman" w:hAnsi="Times New Roman" w:eastAsia="仿宋_GB2312" w:cs="Times New Roman"/>
          <w:color w:val="000000"/>
          <w:sz w:val="32"/>
          <w:szCs w:val="32"/>
        </w:rPr>
        <w:t>万元。</w:t>
      </w:r>
    </w:p>
    <w:p>
      <w:pPr>
        <w:pStyle w:val="6"/>
        <w:shd w:val="clear" w:color="auto" w:fill="FFFFFF"/>
        <w:spacing w:before="0" w:beforeAutospacing="0" w:after="0" w:afterAutospacing="0" w:line="560" w:lineRule="exact"/>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主要为工资福利支出、日常公用经费支出、住房公积金支出、退休费补差支出。</w:t>
      </w:r>
    </w:p>
    <w:p>
      <w:pPr>
        <w:widowControl/>
        <w:shd w:val="clear" w:color="auto" w:fill="FFFFFF"/>
        <w:spacing w:line="560" w:lineRule="exact"/>
        <w:ind w:firstLine="480"/>
        <w:jc w:val="left"/>
        <w:rPr>
          <w:rFonts w:ascii="Times New Roman" w:hAnsi="Times New Roman" w:eastAsia="黑体" w:cs="Times New Roman"/>
          <w:b/>
          <w:bCs/>
          <w:color w:val="0D0D0D" w:themeColor="text1" w:themeTint="F2"/>
          <w:kern w:val="0"/>
          <w:sz w:val="32"/>
          <w:szCs w:val="32"/>
          <w14:textFill>
            <w14:solidFill>
              <w14:schemeClr w14:val="tx1">
                <w14:lumMod w14:val="95000"/>
                <w14:lumOff w14:val="5000"/>
              </w14:schemeClr>
            </w14:solidFill>
          </w14:textFill>
        </w:rPr>
      </w:pPr>
      <w:r>
        <w:rPr>
          <w:rFonts w:ascii="Times New Roman" w:hAnsi="Times New Roman" w:eastAsia="黑体" w:cs="Times New Roman"/>
          <w:b/>
          <w:bCs/>
          <w:color w:val="0D0D0D" w:themeColor="text1" w:themeTint="F2"/>
          <w:kern w:val="0"/>
          <w:sz w:val="32"/>
          <w:szCs w:val="32"/>
          <w14:textFill>
            <w14:solidFill>
              <w14:schemeClr w14:val="tx1">
                <w14:lumMod w14:val="95000"/>
                <w14:lumOff w14:val="5000"/>
              </w14:schemeClr>
            </w14:solidFill>
          </w14:textFill>
        </w:rPr>
        <w:t>二、预算收支增减变化情况</w:t>
      </w:r>
    </w:p>
    <w:p>
      <w:pPr>
        <w:widowControl/>
        <w:shd w:val="clear" w:color="auto" w:fill="FFFFFF"/>
        <w:spacing w:line="560" w:lineRule="exact"/>
        <w:ind w:firstLine="480"/>
        <w:jc w:val="left"/>
        <w:rPr>
          <w:rFonts w:ascii="Times New Roman" w:hAnsi="Times New Roman" w:eastAsia="楷体" w:cs="Times New Roman"/>
          <w:b/>
          <w:color w:val="000000"/>
          <w:kern w:val="0"/>
          <w:sz w:val="32"/>
          <w:szCs w:val="32"/>
        </w:rPr>
      </w:pPr>
      <w:r>
        <w:rPr>
          <w:rFonts w:ascii="Times New Roman" w:hAnsi="Times New Roman" w:eastAsia="楷体" w:cs="Times New Roman"/>
          <w:b/>
          <w:color w:val="000000"/>
          <w:kern w:val="0"/>
          <w:sz w:val="32"/>
          <w:szCs w:val="32"/>
        </w:rPr>
        <w:t>（一）预算收入增减变动情况</w:t>
      </w:r>
    </w:p>
    <w:p>
      <w:pPr>
        <w:widowControl/>
        <w:shd w:val="clear" w:color="auto" w:fill="FFFFFF"/>
        <w:spacing w:line="560" w:lineRule="exact"/>
        <w:ind w:firstLine="480"/>
        <w:jc w:val="left"/>
        <w:rPr>
          <w:rFonts w:hint="default" w:ascii="Times New Roman" w:hAnsi="Times New Roman" w:eastAsia="仿宋_GB2312" w:cs="Times New Roman"/>
          <w:color w:val="000000"/>
          <w:kern w:val="0"/>
          <w:sz w:val="32"/>
          <w:szCs w:val="32"/>
          <w:lang w:val="en-US"/>
        </w:rPr>
      </w:pPr>
      <w:r>
        <w:rPr>
          <w:rFonts w:ascii="Times New Roman" w:hAnsi="Times New Roman" w:eastAsia="仿宋_GB2312" w:cs="Times New Roman"/>
          <w:color w:val="000000"/>
          <w:kern w:val="0"/>
          <w:sz w:val="32"/>
          <w:szCs w:val="32"/>
        </w:rPr>
        <w:t>2021年度我</w:t>
      </w:r>
      <w:r>
        <w:rPr>
          <w:rFonts w:hint="eastAsia" w:ascii="Times New Roman" w:hAnsi="Times New Roman" w:eastAsia="仿宋_GB2312" w:cs="Times New Roman"/>
          <w:color w:val="000000"/>
          <w:kern w:val="0"/>
          <w:sz w:val="32"/>
          <w:szCs w:val="32"/>
          <w:lang w:val="en-US" w:eastAsia="zh-CN"/>
        </w:rPr>
        <w:t>单位</w:t>
      </w:r>
      <w:r>
        <w:rPr>
          <w:rFonts w:ascii="Times New Roman" w:hAnsi="Times New Roman" w:eastAsia="仿宋_GB2312" w:cs="Times New Roman"/>
          <w:color w:val="000000"/>
          <w:kern w:val="0"/>
          <w:sz w:val="32"/>
          <w:szCs w:val="32"/>
        </w:rPr>
        <w:t>预算收入比上年增加</w:t>
      </w:r>
      <w:r>
        <w:rPr>
          <w:rFonts w:hint="eastAsia" w:ascii="Times New Roman" w:hAnsi="Times New Roman" w:eastAsia="仿宋_GB2312" w:cs="Times New Roman"/>
          <w:color w:val="000000"/>
          <w:kern w:val="0"/>
          <w:sz w:val="32"/>
          <w:szCs w:val="32"/>
          <w:lang w:val="en-US" w:eastAsia="zh-CN"/>
        </w:rPr>
        <w:t>了67.15</w:t>
      </w:r>
      <w:r>
        <w:rPr>
          <w:rFonts w:ascii="Times New Roman" w:hAnsi="Times New Roman" w:eastAsia="仿宋_GB2312" w:cs="Times New Roman"/>
          <w:color w:val="000000"/>
          <w:kern w:val="0"/>
          <w:sz w:val="32"/>
          <w:szCs w:val="32"/>
        </w:rPr>
        <w:t>万元,其中：一般公共预算财政拨款收入比上年</w:t>
      </w:r>
      <w:r>
        <w:rPr>
          <w:rFonts w:hint="eastAsia" w:ascii="Times New Roman" w:hAnsi="Times New Roman" w:eastAsia="仿宋_GB2312" w:cs="Times New Roman"/>
          <w:color w:val="000000"/>
          <w:kern w:val="0"/>
          <w:sz w:val="32"/>
          <w:szCs w:val="32"/>
          <w:lang w:val="en-US" w:eastAsia="zh-CN"/>
        </w:rPr>
        <w:t>减少27</w:t>
      </w:r>
      <w:r>
        <w:rPr>
          <w:rFonts w:ascii="Times New Roman" w:hAnsi="Times New Roman" w:eastAsia="仿宋_GB2312" w:cs="Times New Roman"/>
          <w:color w:val="000000"/>
          <w:kern w:val="0"/>
          <w:sz w:val="32"/>
          <w:szCs w:val="32"/>
        </w:rPr>
        <w:t>万元；</w:t>
      </w:r>
      <w:r>
        <w:rPr>
          <w:rFonts w:hint="eastAsia" w:ascii="Times New Roman" w:hAnsi="Times New Roman" w:eastAsia="仿宋_GB2312" w:cs="Times New Roman"/>
          <w:color w:val="000000"/>
          <w:kern w:val="0"/>
          <w:sz w:val="32"/>
          <w:szCs w:val="32"/>
          <w:lang w:val="en-US" w:eastAsia="zh-CN"/>
        </w:rPr>
        <w:t>主要原因是去销了项目经费。</w:t>
      </w:r>
      <w:r>
        <w:rPr>
          <w:rFonts w:ascii="Times New Roman" w:hAnsi="Times New Roman" w:eastAsia="仿宋_GB2312" w:cs="Times New Roman"/>
          <w:color w:val="000000"/>
          <w:kern w:val="0"/>
          <w:sz w:val="32"/>
          <w:szCs w:val="32"/>
        </w:rPr>
        <w:t>其他收入比上年</w:t>
      </w:r>
      <w:r>
        <w:rPr>
          <w:rFonts w:hint="eastAsia" w:ascii="Times New Roman" w:hAnsi="Times New Roman" w:eastAsia="仿宋_GB2312" w:cs="Times New Roman"/>
          <w:color w:val="000000"/>
          <w:kern w:val="0"/>
          <w:sz w:val="32"/>
          <w:szCs w:val="32"/>
          <w:lang w:val="en-US" w:eastAsia="zh-CN"/>
        </w:rPr>
        <w:t>增加94.15</w:t>
      </w:r>
      <w:r>
        <w:rPr>
          <w:rFonts w:ascii="Times New Roman" w:hAnsi="Times New Roman" w:eastAsia="仿宋_GB2312" w:cs="Times New Roman"/>
          <w:color w:val="000000"/>
          <w:kern w:val="0"/>
          <w:sz w:val="32"/>
          <w:szCs w:val="32"/>
        </w:rPr>
        <w:t>万元；全年收入增加主要原因</w:t>
      </w:r>
      <w:r>
        <w:rPr>
          <w:rFonts w:hint="eastAsia" w:ascii="Times New Roman" w:hAnsi="Times New Roman" w:eastAsia="仿宋_GB2312" w:cs="Times New Roman"/>
          <w:color w:val="000000"/>
          <w:kern w:val="0"/>
          <w:sz w:val="32"/>
          <w:szCs w:val="32"/>
          <w:lang w:val="en-US" w:eastAsia="zh-CN"/>
        </w:rPr>
        <w:t>是申请了自有账户资金，用于弥补退休费补差。</w:t>
      </w:r>
    </w:p>
    <w:p>
      <w:pPr>
        <w:widowControl/>
        <w:shd w:val="clear" w:color="auto" w:fill="FFFFFF"/>
        <w:spacing w:line="560" w:lineRule="exact"/>
        <w:ind w:firstLine="480"/>
        <w:jc w:val="left"/>
        <w:rPr>
          <w:rFonts w:ascii="Times New Roman" w:hAnsi="Times New Roman" w:eastAsia="楷体" w:cs="Times New Roman"/>
          <w:b/>
          <w:color w:val="000000"/>
          <w:kern w:val="0"/>
          <w:sz w:val="32"/>
          <w:szCs w:val="32"/>
        </w:rPr>
      </w:pPr>
      <w:r>
        <w:rPr>
          <w:rFonts w:ascii="Times New Roman" w:hAnsi="Times New Roman" w:eastAsia="楷体" w:cs="Times New Roman"/>
          <w:b/>
          <w:color w:val="000000"/>
          <w:kern w:val="0"/>
          <w:sz w:val="32"/>
          <w:szCs w:val="32"/>
        </w:rPr>
        <w:t>（二）预算支出增减变动情况</w:t>
      </w:r>
    </w:p>
    <w:p>
      <w:pPr>
        <w:widowControl/>
        <w:shd w:val="clear" w:color="auto" w:fill="FFFFFF"/>
        <w:spacing w:line="560" w:lineRule="exact"/>
        <w:ind w:firstLine="48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2021年预算支出比上年增加</w:t>
      </w:r>
      <w:r>
        <w:rPr>
          <w:rFonts w:hint="eastAsia" w:ascii="Times New Roman" w:hAnsi="Times New Roman" w:eastAsia="仿宋_GB2312" w:cs="Times New Roman"/>
          <w:color w:val="000000"/>
          <w:kern w:val="0"/>
          <w:sz w:val="32"/>
          <w:szCs w:val="32"/>
          <w:lang w:val="en-US" w:eastAsia="zh-CN"/>
        </w:rPr>
        <w:t>67.15</w:t>
      </w:r>
      <w:r>
        <w:rPr>
          <w:rFonts w:ascii="Times New Roman" w:hAnsi="Times New Roman" w:eastAsia="仿宋_GB2312" w:cs="Times New Roman"/>
          <w:color w:val="000000"/>
          <w:kern w:val="0"/>
          <w:sz w:val="32"/>
          <w:szCs w:val="32"/>
        </w:rPr>
        <w:t>万元，其中：基本支出比上年增加</w:t>
      </w:r>
      <w:r>
        <w:rPr>
          <w:rFonts w:hint="eastAsia" w:ascii="Times New Roman" w:hAnsi="Times New Roman" w:eastAsia="仿宋_GB2312" w:cs="Times New Roman"/>
          <w:color w:val="000000"/>
          <w:kern w:val="0"/>
          <w:sz w:val="32"/>
          <w:szCs w:val="32"/>
          <w:lang w:val="en-US" w:eastAsia="zh-CN"/>
        </w:rPr>
        <w:t>127.15</w:t>
      </w:r>
      <w:r>
        <w:rPr>
          <w:rFonts w:ascii="Times New Roman" w:hAnsi="Times New Roman" w:eastAsia="仿宋_GB2312" w:cs="Times New Roman"/>
          <w:color w:val="000000"/>
          <w:kern w:val="0"/>
          <w:sz w:val="32"/>
          <w:szCs w:val="32"/>
        </w:rPr>
        <w:t>万元,主要原因是</w:t>
      </w:r>
      <w:r>
        <w:rPr>
          <w:rFonts w:hint="eastAsia" w:ascii="Times New Roman" w:hAnsi="Times New Roman" w:eastAsia="仿宋_GB2312" w:cs="Times New Roman"/>
          <w:color w:val="000000"/>
          <w:kern w:val="0"/>
          <w:sz w:val="32"/>
          <w:szCs w:val="32"/>
          <w:lang w:val="en-US" w:eastAsia="zh-CN"/>
        </w:rPr>
        <w:t>2021年去销了我单位项目经费，由于经费不足申请了自有账户资金用于弥补退休费补差。</w:t>
      </w:r>
    </w:p>
    <w:p>
      <w:pPr>
        <w:widowControl/>
        <w:shd w:val="clear" w:color="auto" w:fill="FFFFFF"/>
        <w:spacing w:line="560" w:lineRule="exact"/>
        <w:ind w:firstLine="480"/>
        <w:jc w:val="left"/>
        <w:rPr>
          <w:rFonts w:ascii="Times New Roman" w:hAnsi="Times New Roman" w:eastAsia="黑体" w:cs="Times New Roman"/>
          <w:b/>
          <w:kern w:val="0"/>
          <w:sz w:val="32"/>
          <w:szCs w:val="32"/>
        </w:rPr>
      </w:pPr>
      <w:r>
        <w:rPr>
          <w:rFonts w:ascii="Times New Roman" w:hAnsi="Times New Roman" w:eastAsia="黑体" w:cs="Times New Roman"/>
          <w:b/>
          <w:kern w:val="0"/>
          <w:sz w:val="32"/>
          <w:szCs w:val="32"/>
        </w:rPr>
        <w:t>三、“三公”经费情况</w:t>
      </w:r>
    </w:p>
    <w:p>
      <w:pPr>
        <w:widowControl/>
        <w:shd w:val="clear" w:color="auto" w:fill="FFFFFF"/>
        <w:spacing w:line="560" w:lineRule="exact"/>
        <w:ind w:firstLine="480"/>
        <w:jc w:val="left"/>
        <w:rPr>
          <w:rFonts w:ascii="Times New Roman" w:hAnsi="Times New Roman" w:eastAsia="楷体" w:cs="Times New Roman"/>
          <w:b/>
          <w:color w:val="000000"/>
          <w:kern w:val="0"/>
          <w:sz w:val="32"/>
          <w:szCs w:val="32"/>
        </w:rPr>
      </w:pPr>
      <w:r>
        <w:rPr>
          <w:rFonts w:ascii="Times New Roman" w:hAnsi="Times New Roman" w:eastAsia="楷体" w:cs="Times New Roman"/>
          <w:b/>
          <w:kern w:val="0"/>
          <w:sz w:val="32"/>
          <w:szCs w:val="32"/>
        </w:rPr>
        <w:t>（一）财政拨款“三</w:t>
      </w:r>
      <w:r>
        <w:rPr>
          <w:rFonts w:ascii="Times New Roman" w:hAnsi="Times New Roman" w:eastAsia="楷体" w:cs="Times New Roman"/>
          <w:b/>
          <w:color w:val="000000"/>
          <w:kern w:val="0"/>
          <w:sz w:val="32"/>
          <w:szCs w:val="32"/>
        </w:rPr>
        <w:t>公”经费情况</w:t>
      </w:r>
    </w:p>
    <w:p>
      <w:pPr>
        <w:widowControl/>
        <w:shd w:val="clear" w:color="auto" w:fill="FFFFFF"/>
        <w:spacing w:line="560" w:lineRule="exact"/>
        <w:ind w:firstLine="48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2021年</w:t>
      </w:r>
      <w:r>
        <w:rPr>
          <w:rFonts w:hint="eastAsia" w:ascii="Times New Roman" w:hAnsi="Times New Roman" w:eastAsia="仿宋_GB2312" w:cs="Times New Roman"/>
          <w:color w:val="000000"/>
          <w:kern w:val="0"/>
          <w:sz w:val="32"/>
          <w:szCs w:val="32"/>
          <w:lang w:val="en-US" w:eastAsia="zh-CN"/>
        </w:rPr>
        <w:t>度</w:t>
      </w:r>
      <w:r>
        <w:rPr>
          <w:rFonts w:hint="eastAsia" w:ascii="Times New Roman" w:hAnsi="Times New Roman" w:eastAsia="仿宋_GB2312" w:cs="Times New Roman"/>
          <w:color w:val="000000"/>
          <w:kern w:val="0"/>
          <w:sz w:val="32"/>
          <w:szCs w:val="32"/>
        </w:rPr>
        <w:t>我</w:t>
      </w:r>
      <w:r>
        <w:rPr>
          <w:rFonts w:hint="eastAsia" w:ascii="Times New Roman" w:hAnsi="Times New Roman" w:eastAsia="仿宋_GB2312" w:cs="Times New Roman"/>
          <w:color w:val="000000"/>
          <w:kern w:val="0"/>
          <w:sz w:val="32"/>
          <w:szCs w:val="32"/>
          <w:lang w:val="en-US" w:eastAsia="zh-CN"/>
        </w:rPr>
        <w:t>单位无</w:t>
      </w:r>
      <w:r>
        <w:rPr>
          <w:rFonts w:ascii="Times New Roman" w:hAnsi="Times New Roman" w:eastAsia="仿宋_GB2312" w:cs="Times New Roman"/>
          <w:color w:val="000000"/>
          <w:kern w:val="0"/>
          <w:sz w:val="32"/>
          <w:szCs w:val="32"/>
        </w:rPr>
        <w:t>财政拨款“三公”经费</w:t>
      </w:r>
      <w:r>
        <w:rPr>
          <w:rFonts w:hint="eastAsia" w:ascii="Times New Roman" w:hAnsi="Times New Roman" w:eastAsia="仿宋_GB2312" w:cs="Times New Roman"/>
          <w:color w:val="000000"/>
          <w:kern w:val="0"/>
          <w:sz w:val="32"/>
          <w:szCs w:val="32"/>
          <w:lang w:val="en-US" w:eastAsia="zh-CN"/>
        </w:rPr>
        <w:t>预算</w:t>
      </w:r>
      <w:r>
        <w:rPr>
          <w:rFonts w:ascii="Times New Roman" w:hAnsi="Times New Roman" w:eastAsia="仿宋_GB2312" w:cs="Times New Roman"/>
          <w:color w:val="000000"/>
          <w:kern w:val="0"/>
          <w:sz w:val="32"/>
          <w:szCs w:val="32"/>
        </w:rPr>
        <w:t>。</w:t>
      </w:r>
    </w:p>
    <w:p>
      <w:pPr>
        <w:widowControl/>
        <w:shd w:val="clear" w:color="auto" w:fill="FFFFFF"/>
        <w:spacing w:line="560" w:lineRule="exact"/>
        <w:ind w:firstLine="480"/>
        <w:jc w:val="left"/>
        <w:rPr>
          <w:rFonts w:ascii="Times New Roman" w:hAnsi="Times New Roman" w:eastAsia="楷体" w:cs="Times New Roman"/>
          <w:b/>
          <w:color w:val="000000"/>
          <w:kern w:val="0"/>
          <w:sz w:val="32"/>
          <w:szCs w:val="32"/>
        </w:rPr>
      </w:pPr>
      <w:r>
        <w:rPr>
          <w:rFonts w:ascii="Times New Roman" w:hAnsi="Times New Roman" w:eastAsia="楷体" w:cs="Times New Roman"/>
          <w:b/>
          <w:color w:val="000000"/>
          <w:kern w:val="0"/>
          <w:sz w:val="32"/>
          <w:szCs w:val="32"/>
        </w:rPr>
        <w:t>（二）财政拨款“三公”经费增减变化情况</w:t>
      </w:r>
    </w:p>
    <w:p>
      <w:pPr>
        <w:widowControl/>
        <w:shd w:val="clear" w:color="auto" w:fill="FFFFFF"/>
        <w:spacing w:line="560" w:lineRule="exact"/>
        <w:ind w:firstLine="480"/>
        <w:jc w:val="left"/>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2021年度我单位无“三公”经费预算，与上年预算对比无增</w:t>
      </w:r>
    </w:p>
    <w:p>
      <w:pPr>
        <w:widowControl/>
        <w:shd w:val="clear" w:color="auto" w:fill="FFFFFF"/>
        <w:spacing w:line="560" w:lineRule="exact"/>
        <w:jc w:val="left"/>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减变化。</w:t>
      </w:r>
    </w:p>
    <w:p>
      <w:pPr>
        <w:widowControl/>
        <w:shd w:val="clear" w:color="auto" w:fill="FFFFFF"/>
        <w:spacing w:line="560" w:lineRule="exact"/>
        <w:ind w:firstLine="627" w:firstLineChars="196"/>
        <w:jc w:val="left"/>
        <w:rPr>
          <w:rFonts w:ascii="Times New Roman" w:hAnsi="Times New Roman" w:eastAsia="黑体" w:cs="Times New Roman"/>
          <w:color w:val="333333"/>
          <w:kern w:val="0"/>
          <w:sz w:val="32"/>
          <w:szCs w:val="32"/>
        </w:rPr>
      </w:pPr>
      <w:r>
        <w:rPr>
          <w:rFonts w:ascii="Times New Roman" w:hAnsi="Times New Roman" w:eastAsia="黑体" w:cs="Times New Roman"/>
          <w:color w:val="333333"/>
          <w:kern w:val="0"/>
          <w:sz w:val="32"/>
          <w:szCs w:val="32"/>
        </w:rPr>
        <w:t>四、机关运行经费安排情况</w:t>
      </w:r>
    </w:p>
    <w:p>
      <w:pPr>
        <w:widowControl/>
        <w:shd w:val="clear" w:color="auto" w:fill="FFFFFF"/>
        <w:spacing w:line="560" w:lineRule="exact"/>
        <w:ind w:firstLine="630" w:firstLineChars="196"/>
        <w:jc w:val="left"/>
        <w:rPr>
          <w:rFonts w:ascii="Times New Roman" w:hAnsi="Times New Roman" w:eastAsia="楷体" w:cs="Times New Roman"/>
          <w:b/>
          <w:color w:val="000000"/>
          <w:kern w:val="0"/>
          <w:sz w:val="32"/>
          <w:szCs w:val="32"/>
        </w:rPr>
      </w:pPr>
      <w:r>
        <w:rPr>
          <w:rFonts w:ascii="Times New Roman" w:hAnsi="Times New Roman" w:eastAsia="楷体" w:cs="Times New Roman"/>
          <w:b/>
          <w:color w:val="000000"/>
          <w:kern w:val="0"/>
          <w:sz w:val="32"/>
          <w:szCs w:val="32"/>
        </w:rPr>
        <w:t>（一）机关运行经费总体情况</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2021年</w:t>
      </w:r>
      <w:r>
        <w:rPr>
          <w:rFonts w:hint="eastAsia" w:ascii="Times New Roman" w:hAnsi="Times New Roman" w:eastAsia="仿宋_GB2312" w:cs="Times New Roman"/>
          <w:color w:val="000000"/>
          <w:kern w:val="0"/>
          <w:sz w:val="32"/>
          <w:szCs w:val="32"/>
          <w:lang w:val="en-US" w:eastAsia="zh-CN"/>
        </w:rPr>
        <w:t>度我单位日常公用</w:t>
      </w:r>
      <w:r>
        <w:rPr>
          <w:rFonts w:ascii="Times New Roman" w:hAnsi="Times New Roman" w:eastAsia="仿宋_GB2312" w:cs="Times New Roman"/>
          <w:color w:val="000000"/>
          <w:kern w:val="0"/>
          <w:sz w:val="32"/>
          <w:szCs w:val="32"/>
        </w:rPr>
        <w:t>经费</w:t>
      </w:r>
      <w:r>
        <w:rPr>
          <w:rFonts w:hint="eastAsia" w:ascii="Times New Roman" w:hAnsi="Times New Roman" w:eastAsia="仿宋_GB2312" w:cs="Times New Roman"/>
          <w:color w:val="000000"/>
          <w:kern w:val="0"/>
          <w:sz w:val="32"/>
          <w:szCs w:val="32"/>
          <w:lang w:val="en-US" w:eastAsia="zh-CN"/>
        </w:rPr>
        <w:t>预算4</w:t>
      </w:r>
      <w:r>
        <w:rPr>
          <w:rFonts w:ascii="Times New Roman" w:hAnsi="Times New Roman" w:eastAsia="仿宋_GB2312" w:cs="Times New Roman"/>
          <w:color w:val="000000"/>
          <w:kern w:val="0"/>
          <w:sz w:val="32"/>
          <w:szCs w:val="32"/>
        </w:rPr>
        <w:t>万元，其中：办公费</w:t>
      </w:r>
      <w:r>
        <w:rPr>
          <w:rFonts w:hint="eastAsia" w:ascii="Times New Roman" w:hAnsi="Times New Roman" w:eastAsia="仿宋_GB2312" w:cs="Times New Roman"/>
          <w:color w:val="000000"/>
          <w:kern w:val="0"/>
          <w:sz w:val="32"/>
          <w:szCs w:val="32"/>
          <w:lang w:val="en-US" w:eastAsia="zh-CN"/>
        </w:rPr>
        <w:t>用1</w:t>
      </w:r>
      <w:r>
        <w:rPr>
          <w:rFonts w:ascii="Times New Roman" w:hAnsi="Times New Roman" w:eastAsia="仿宋_GB2312" w:cs="Times New Roman"/>
          <w:color w:val="000000"/>
          <w:kern w:val="0"/>
          <w:sz w:val="32"/>
          <w:szCs w:val="32"/>
        </w:rPr>
        <w:t>万元</w:t>
      </w:r>
      <w:r>
        <w:rPr>
          <w:rFonts w:hint="eastAsia" w:ascii="Times New Roman" w:hAnsi="Times New Roman" w:eastAsia="仿宋_GB2312" w:cs="Times New Roman"/>
          <w:color w:val="000000"/>
          <w:kern w:val="0"/>
          <w:sz w:val="32"/>
          <w:szCs w:val="32"/>
          <w:lang w:eastAsia="zh-CN"/>
        </w:rPr>
        <w:t>，</w:t>
      </w:r>
      <w:r>
        <w:rPr>
          <w:rFonts w:ascii="Times New Roman" w:hAnsi="Times New Roman" w:eastAsia="仿宋_GB2312" w:cs="Times New Roman"/>
          <w:color w:val="000000"/>
          <w:kern w:val="0"/>
          <w:sz w:val="32"/>
          <w:szCs w:val="32"/>
        </w:rPr>
        <w:t>差旅费</w:t>
      </w:r>
      <w:r>
        <w:rPr>
          <w:rFonts w:hint="eastAsia" w:ascii="Times New Roman" w:hAnsi="Times New Roman" w:eastAsia="仿宋_GB2312" w:cs="Times New Roman"/>
          <w:color w:val="000000"/>
          <w:kern w:val="0"/>
          <w:sz w:val="32"/>
          <w:szCs w:val="32"/>
          <w:lang w:val="en-US" w:eastAsia="zh-CN"/>
        </w:rPr>
        <w:t>用3</w:t>
      </w:r>
      <w:r>
        <w:rPr>
          <w:rFonts w:ascii="Times New Roman" w:hAnsi="Times New Roman" w:eastAsia="仿宋_GB2312" w:cs="Times New Roman"/>
          <w:color w:val="000000"/>
          <w:kern w:val="0"/>
          <w:sz w:val="32"/>
          <w:szCs w:val="32"/>
        </w:rPr>
        <w:t>万元。</w:t>
      </w:r>
    </w:p>
    <w:p>
      <w:pPr>
        <w:widowControl/>
        <w:shd w:val="clear" w:color="auto" w:fill="FFFFFF"/>
        <w:spacing w:line="560" w:lineRule="exact"/>
        <w:ind w:firstLine="630" w:firstLineChars="196"/>
        <w:jc w:val="left"/>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（二）机关运行经费增减变化情况</w:t>
      </w:r>
    </w:p>
    <w:p>
      <w:pPr>
        <w:widowControl/>
        <w:shd w:val="clear" w:color="auto" w:fill="FFFFFF"/>
        <w:spacing w:line="560" w:lineRule="exact"/>
        <w:ind w:firstLine="784" w:firstLineChars="245"/>
        <w:jc w:val="left"/>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2021年度我单位日常公用经费预算4万元，其中办公费1万元，差旅费3万元。与上年同比都有所减少，主要原因为业务量减少。差旅费主要用于张路同志驻村扶贫工作经费。</w:t>
      </w:r>
    </w:p>
    <w:p>
      <w:pPr>
        <w:widowControl/>
        <w:shd w:val="clear" w:color="auto" w:fill="FFFFFF"/>
        <w:spacing w:line="560" w:lineRule="exact"/>
        <w:ind w:firstLine="784" w:firstLineChars="245"/>
        <w:jc w:val="left"/>
        <w:rPr>
          <w:rFonts w:hint="default" w:ascii="Times New Roman" w:hAnsi="Times New Roman" w:eastAsia="仿宋_GB2312" w:cs="Times New Roman"/>
          <w:color w:val="000000"/>
          <w:kern w:val="0"/>
          <w:sz w:val="32"/>
          <w:szCs w:val="32"/>
          <w:lang w:val="en-US" w:eastAsia="zh-CN"/>
        </w:rPr>
      </w:pPr>
    </w:p>
    <w:p>
      <w:pPr>
        <w:widowControl/>
        <w:shd w:val="clear" w:color="auto" w:fill="FFFFFF"/>
        <w:spacing w:line="560" w:lineRule="exact"/>
        <w:ind w:firstLine="627" w:firstLineChars="196"/>
        <w:jc w:val="left"/>
        <w:rPr>
          <w:rFonts w:ascii="Times New Roman" w:hAnsi="Times New Roman" w:eastAsia="黑体" w:cs="Times New Roman"/>
          <w:color w:val="333333"/>
          <w:kern w:val="0"/>
          <w:sz w:val="32"/>
          <w:szCs w:val="32"/>
        </w:rPr>
      </w:pPr>
      <w:r>
        <w:rPr>
          <w:rFonts w:ascii="Times New Roman" w:hAnsi="Times New Roman" w:eastAsia="黑体" w:cs="Times New Roman"/>
          <w:color w:val="333333"/>
          <w:kern w:val="0"/>
          <w:sz w:val="32"/>
          <w:szCs w:val="32"/>
        </w:rPr>
        <w:t>五、政府采购预算安排情况</w:t>
      </w:r>
    </w:p>
    <w:p>
      <w:pPr>
        <w:widowControl/>
        <w:shd w:val="clear" w:color="auto" w:fill="FFFFFF"/>
        <w:spacing w:line="560" w:lineRule="exact"/>
        <w:ind w:firstLine="630" w:firstLineChars="196"/>
        <w:jc w:val="left"/>
        <w:rPr>
          <w:rFonts w:ascii="Times New Roman" w:hAnsi="Times New Roman" w:eastAsia="楷体" w:cs="Times New Roman"/>
          <w:b/>
          <w:color w:val="000000"/>
          <w:kern w:val="0"/>
          <w:sz w:val="32"/>
          <w:szCs w:val="32"/>
        </w:rPr>
      </w:pPr>
      <w:r>
        <w:rPr>
          <w:rFonts w:ascii="Times New Roman" w:hAnsi="Times New Roman" w:eastAsia="楷体" w:cs="Times New Roman"/>
          <w:b/>
          <w:color w:val="000000"/>
          <w:kern w:val="0"/>
          <w:sz w:val="32"/>
          <w:szCs w:val="32"/>
        </w:rPr>
        <w:t>（一）政府采购预算情况</w:t>
      </w:r>
    </w:p>
    <w:p>
      <w:pPr>
        <w:widowControl/>
        <w:shd w:val="clear" w:color="auto" w:fill="FFFFFF"/>
        <w:spacing w:line="560" w:lineRule="exact"/>
        <w:ind w:firstLine="627" w:firstLineChars="196"/>
        <w:jc w:val="left"/>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en-US" w:eastAsia="zh-CN"/>
        </w:rPr>
        <w:t>我单位</w:t>
      </w:r>
      <w:r>
        <w:rPr>
          <w:rFonts w:hint="eastAsia" w:ascii="仿宋" w:hAnsi="仿宋" w:eastAsia="仿宋" w:cs="Times New Roman"/>
          <w:color w:val="000000"/>
          <w:kern w:val="0"/>
          <w:sz w:val="32"/>
          <w:szCs w:val="32"/>
        </w:rPr>
        <w:t>2021年</w:t>
      </w:r>
      <w:r>
        <w:rPr>
          <w:rFonts w:hint="eastAsia" w:ascii="仿宋" w:hAnsi="仿宋" w:eastAsia="仿宋" w:cs="Times New Roman"/>
          <w:color w:val="000000"/>
          <w:kern w:val="0"/>
          <w:sz w:val="32"/>
          <w:szCs w:val="32"/>
          <w:lang w:val="en-US" w:eastAsia="zh-CN"/>
        </w:rPr>
        <w:t>度无</w:t>
      </w:r>
      <w:r>
        <w:rPr>
          <w:rFonts w:hint="eastAsia" w:ascii="仿宋" w:hAnsi="仿宋" w:eastAsia="仿宋" w:cs="Times New Roman"/>
          <w:color w:val="000000"/>
          <w:kern w:val="0"/>
          <w:sz w:val="32"/>
          <w:szCs w:val="32"/>
        </w:rPr>
        <w:t>政府采购预算。</w:t>
      </w:r>
    </w:p>
    <w:p>
      <w:pPr>
        <w:widowControl/>
        <w:shd w:val="clear" w:color="auto" w:fill="FFFFFF"/>
        <w:spacing w:line="560" w:lineRule="exact"/>
        <w:ind w:firstLine="630" w:firstLineChars="196"/>
        <w:jc w:val="left"/>
        <w:rPr>
          <w:rFonts w:ascii="Times New Roman" w:hAnsi="Times New Roman" w:eastAsia="楷体" w:cs="Times New Roman"/>
          <w:b/>
          <w:color w:val="000000"/>
          <w:kern w:val="0"/>
          <w:sz w:val="32"/>
          <w:szCs w:val="32"/>
        </w:rPr>
      </w:pPr>
      <w:r>
        <w:rPr>
          <w:rFonts w:ascii="Times New Roman" w:hAnsi="Times New Roman" w:eastAsia="楷体" w:cs="Times New Roman"/>
          <w:b/>
          <w:color w:val="000000"/>
          <w:kern w:val="0"/>
          <w:sz w:val="32"/>
          <w:szCs w:val="32"/>
        </w:rPr>
        <w:t>（二）政府采购预算增减变化情况</w:t>
      </w:r>
    </w:p>
    <w:p>
      <w:pPr>
        <w:widowControl/>
        <w:shd w:val="clear" w:color="auto" w:fill="FFFFFF"/>
        <w:spacing w:line="560" w:lineRule="exact"/>
        <w:ind w:firstLine="627" w:firstLineChars="196"/>
        <w:jc w:val="left"/>
        <w:rPr>
          <w:rFonts w:hint="default" w:ascii="仿宋" w:hAnsi="仿宋" w:eastAsia="仿宋" w:cs="Times New Roman"/>
          <w:color w:val="000000"/>
          <w:kern w:val="0"/>
          <w:sz w:val="32"/>
          <w:szCs w:val="32"/>
          <w:lang w:val="en-US" w:eastAsia="zh-CN"/>
        </w:rPr>
      </w:pPr>
      <w:r>
        <w:rPr>
          <w:rFonts w:hint="eastAsia" w:ascii="仿宋" w:hAnsi="仿宋" w:eastAsia="仿宋" w:cs="Times New Roman"/>
          <w:color w:val="000000"/>
          <w:kern w:val="0"/>
          <w:sz w:val="32"/>
          <w:szCs w:val="32"/>
        </w:rPr>
        <w:t>我</w:t>
      </w:r>
      <w:r>
        <w:rPr>
          <w:rFonts w:hint="eastAsia" w:ascii="仿宋" w:hAnsi="仿宋" w:eastAsia="仿宋" w:cs="Times New Roman"/>
          <w:color w:val="000000"/>
          <w:kern w:val="0"/>
          <w:sz w:val="32"/>
          <w:szCs w:val="32"/>
          <w:lang w:val="en-US" w:eastAsia="zh-CN"/>
        </w:rPr>
        <w:t>单位2021年度无政府采购预算增减变化情况。</w:t>
      </w:r>
    </w:p>
    <w:p>
      <w:pPr>
        <w:widowControl/>
        <w:shd w:val="clear" w:color="auto" w:fill="FFFFFF"/>
        <w:spacing w:line="560" w:lineRule="exact"/>
        <w:ind w:firstLine="630" w:firstLineChars="196"/>
        <w:jc w:val="left"/>
        <w:rPr>
          <w:rFonts w:ascii="Times New Roman" w:hAnsi="Times New Roman" w:eastAsia="仿宋" w:cs="Times New Roman"/>
          <w:color w:val="000000"/>
          <w:kern w:val="0"/>
          <w:sz w:val="32"/>
          <w:szCs w:val="32"/>
        </w:rPr>
      </w:pPr>
      <w:r>
        <w:rPr>
          <w:rFonts w:ascii="Times New Roman" w:hAnsi="Times New Roman" w:eastAsia="黑体" w:cs="Times New Roman"/>
          <w:b/>
          <w:color w:val="333333"/>
          <w:kern w:val="0"/>
          <w:sz w:val="32"/>
          <w:szCs w:val="32"/>
        </w:rPr>
        <w:t>六、国有资产占用情况</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按照部门预算统计口径，我</w:t>
      </w:r>
      <w:r>
        <w:rPr>
          <w:rFonts w:hint="eastAsia" w:ascii="Times New Roman" w:hAnsi="Times New Roman" w:eastAsia="仿宋_GB2312" w:cs="Times New Roman"/>
          <w:color w:val="000000"/>
          <w:kern w:val="0"/>
          <w:sz w:val="32"/>
          <w:szCs w:val="32"/>
          <w:lang w:val="en-US" w:eastAsia="zh-CN"/>
        </w:rPr>
        <w:t>单位</w:t>
      </w:r>
      <w:r>
        <w:rPr>
          <w:rFonts w:ascii="Times New Roman" w:hAnsi="Times New Roman" w:eastAsia="仿宋_GB2312" w:cs="Times New Roman"/>
          <w:color w:val="000000"/>
          <w:kern w:val="0"/>
          <w:sz w:val="32"/>
          <w:szCs w:val="32"/>
        </w:rPr>
        <w:t>管理、使用房屋建筑面积合计</w:t>
      </w:r>
      <w:r>
        <w:rPr>
          <w:rFonts w:hint="eastAsia" w:ascii="Times New Roman" w:hAnsi="Times New Roman" w:eastAsia="仿宋_GB2312" w:cs="Times New Roman"/>
          <w:color w:val="000000"/>
          <w:kern w:val="0"/>
          <w:sz w:val="32"/>
          <w:szCs w:val="32"/>
          <w:lang w:val="en-US" w:eastAsia="zh-CN"/>
        </w:rPr>
        <w:t>596.75</w:t>
      </w:r>
      <w:r>
        <w:rPr>
          <w:rFonts w:ascii="Times New Roman" w:hAnsi="Times New Roman" w:eastAsia="仿宋_GB2312" w:cs="Times New Roman"/>
          <w:color w:val="000000"/>
          <w:kern w:val="0"/>
          <w:sz w:val="32"/>
          <w:szCs w:val="32"/>
        </w:rPr>
        <w:t>平方米，其中：办公用房</w:t>
      </w:r>
      <w:r>
        <w:rPr>
          <w:rFonts w:hint="eastAsia" w:ascii="Times New Roman" w:hAnsi="Times New Roman" w:eastAsia="仿宋_GB2312" w:cs="Times New Roman"/>
          <w:color w:val="000000"/>
          <w:kern w:val="0"/>
          <w:sz w:val="32"/>
          <w:szCs w:val="32"/>
          <w:lang w:val="en-US" w:eastAsia="zh-CN"/>
        </w:rPr>
        <w:t>197</w:t>
      </w:r>
      <w:r>
        <w:rPr>
          <w:rFonts w:ascii="Times New Roman" w:hAnsi="Times New Roman" w:eastAsia="仿宋_GB2312" w:cs="Times New Roman"/>
          <w:color w:val="000000"/>
          <w:kern w:val="0"/>
          <w:sz w:val="32"/>
          <w:szCs w:val="32"/>
        </w:rPr>
        <w:t>平方米，</w:t>
      </w:r>
      <w:r>
        <w:rPr>
          <w:rFonts w:hint="eastAsia" w:ascii="Times New Roman" w:hAnsi="Times New Roman" w:eastAsia="仿宋_GB2312" w:cs="Times New Roman"/>
          <w:color w:val="000000"/>
          <w:kern w:val="0"/>
          <w:sz w:val="32"/>
          <w:szCs w:val="32"/>
          <w:lang w:val="en-US" w:eastAsia="zh-CN"/>
        </w:rPr>
        <w:t>为机关事务局提供、</w:t>
      </w:r>
      <w:r>
        <w:rPr>
          <w:rFonts w:ascii="Times New Roman" w:hAnsi="Times New Roman" w:eastAsia="仿宋_GB2312" w:cs="Times New Roman"/>
          <w:color w:val="000000"/>
          <w:kern w:val="0"/>
          <w:sz w:val="32"/>
          <w:szCs w:val="32"/>
        </w:rPr>
        <w:t>住宅</w:t>
      </w:r>
      <w:r>
        <w:rPr>
          <w:rFonts w:hint="eastAsia" w:ascii="Times New Roman" w:hAnsi="Times New Roman" w:eastAsia="仿宋_GB2312" w:cs="Times New Roman"/>
          <w:color w:val="000000"/>
          <w:kern w:val="0"/>
          <w:sz w:val="32"/>
          <w:szCs w:val="32"/>
          <w:lang w:val="en-US" w:eastAsia="zh-CN"/>
        </w:rPr>
        <w:t>房屋399.45</w:t>
      </w:r>
      <w:r>
        <w:rPr>
          <w:rFonts w:ascii="Times New Roman" w:hAnsi="Times New Roman" w:eastAsia="仿宋_GB2312" w:cs="Times New Roman"/>
          <w:color w:val="000000"/>
          <w:kern w:val="0"/>
          <w:sz w:val="32"/>
          <w:szCs w:val="32"/>
        </w:rPr>
        <w:t>平方米。</w:t>
      </w:r>
    </w:p>
    <w:p>
      <w:pPr>
        <w:widowControl/>
        <w:shd w:val="clear" w:color="auto" w:fill="FFFFFF"/>
        <w:spacing w:line="560" w:lineRule="exact"/>
        <w:ind w:firstLine="630" w:firstLineChars="196"/>
        <w:jc w:val="left"/>
        <w:rPr>
          <w:rFonts w:ascii="Times New Roman" w:hAnsi="Times New Roman" w:eastAsia="黑体" w:cs="Times New Roman"/>
          <w:b/>
          <w:color w:val="333333"/>
          <w:kern w:val="0"/>
          <w:sz w:val="32"/>
          <w:szCs w:val="32"/>
        </w:rPr>
      </w:pPr>
      <w:r>
        <w:rPr>
          <w:rFonts w:ascii="Times New Roman" w:hAnsi="Times New Roman" w:eastAsia="黑体" w:cs="Times New Roman"/>
          <w:b/>
          <w:color w:val="333333"/>
          <w:kern w:val="0"/>
          <w:sz w:val="32"/>
          <w:szCs w:val="32"/>
        </w:rPr>
        <w:t>七、重点项目预算绩效目标情况</w:t>
      </w:r>
    </w:p>
    <w:p>
      <w:pPr>
        <w:widowControl/>
        <w:shd w:val="clear" w:color="auto" w:fill="FFFFFF"/>
        <w:spacing w:line="560" w:lineRule="exact"/>
        <w:ind w:firstLine="630" w:firstLineChars="196"/>
        <w:jc w:val="left"/>
        <w:rPr>
          <w:rFonts w:ascii="Times New Roman" w:hAnsi="Times New Roman" w:eastAsia="黑体" w:cs="Times New Roman"/>
          <w:b/>
          <w:color w:val="333333"/>
          <w:kern w:val="0"/>
          <w:sz w:val="32"/>
          <w:szCs w:val="32"/>
        </w:rPr>
      </w:pPr>
      <w:r>
        <w:rPr>
          <w:rFonts w:ascii="Times New Roman" w:hAnsi="Times New Roman" w:eastAsia="楷体" w:cs="Times New Roman"/>
          <w:b/>
          <w:color w:val="000000"/>
          <w:kern w:val="0"/>
          <w:sz w:val="32"/>
          <w:szCs w:val="32"/>
        </w:rPr>
        <w:t>（一）部门年度主要工作任务</w:t>
      </w:r>
    </w:p>
    <w:p>
      <w:pPr>
        <w:widowControl/>
        <w:shd w:val="clear" w:color="auto" w:fill="FFFFFF"/>
        <w:spacing w:line="560" w:lineRule="exact"/>
        <w:ind w:firstLine="627" w:firstLineChars="196"/>
        <w:jc w:val="left"/>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2021年度我单位无项目预算。</w:t>
      </w:r>
      <w:bookmarkStart w:id="0" w:name="_GoBack"/>
      <w:bookmarkEnd w:id="0"/>
    </w:p>
    <w:p>
      <w:pPr>
        <w:widowControl/>
        <w:shd w:val="clear" w:color="auto" w:fill="FFFFFF"/>
        <w:spacing w:line="560" w:lineRule="exact"/>
        <w:ind w:firstLine="630" w:firstLineChars="196"/>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b/>
          <w:color w:val="000000"/>
          <w:kern w:val="0"/>
          <w:sz w:val="32"/>
          <w:szCs w:val="32"/>
        </w:rPr>
        <w:t>（二）绩效总目标----年度目标</w:t>
      </w:r>
    </w:p>
    <w:p>
      <w:pPr>
        <w:widowControl/>
        <w:shd w:val="clear" w:color="auto" w:fill="FFFFFF"/>
        <w:spacing w:line="560" w:lineRule="exact"/>
        <w:ind w:firstLine="627" w:firstLineChars="196"/>
        <w:jc w:val="left"/>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2021年度我单位无项目预算。</w:t>
      </w:r>
    </w:p>
    <w:p>
      <w:pPr>
        <w:widowControl/>
        <w:numPr>
          <w:ilvl w:val="0"/>
          <w:numId w:val="1"/>
        </w:numPr>
        <w:shd w:val="clear" w:color="auto" w:fill="FFFFFF"/>
        <w:spacing w:line="560" w:lineRule="exact"/>
        <w:ind w:firstLine="630" w:firstLineChars="196"/>
        <w:jc w:val="left"/>
        <w:rPr>
          <w:rFonts w:ascii="Times New Roman" w:hAnsi="Times New Roman" w:eastAsia="楷体" w:cs="Times New Roman"/>
          <w:b/>
          <w:color w:val="000000"/>
          <w:kern w:val="0"/>
          <w:sz w:val="32"/>
          <w:szCs w:val="32"/>
        </w:rPr>
      </w:pPr>
      <w:r>
        <w:rPr>
          <w:rFonts w:ascii="Times New Roman" w:hAnsi="Times New Roman" w:eastAsia="楷体" w:cs="Times New Roman"/>
          <w:b/>
          <w:color w:val="000000"/>
          <w:kern w:val="0"/>
          <w:sz w:val="32"/>
          <w:szCs w:val="32"/>
        </w:rPr>
        <w:t>重点项目绩效情况</w:t>
      </w:r>
    </w:p>
    <w:p>
      <w:pPr>
        <w:widowControl/>
        <w:numPr>
          <w:ilvl w:val="0"/>
          <w:numId w:val="0"/>
        </w:numPr>
        <w:shd w:val="clear" w:color="auto" w:fill="FFFFFF"/>
        <w:spacing w:line="560" w:lineRule="exact"/>
        <w:jc w:val="left"/>
        <w:rPr>
          <w:rFonts w:hint="default" w:ascii="Times New Roman" w:hAnsi="Times New Roman" w:eastAsia="楷体" w:cs="Times New Roman"/>
          <w:b w:val="0"/>
          <w:bCs/>
          <w:color w:val="000000"/>
          <w:kern w:val="0"/>
          <w:sz w:val="32"/>
          <w:szCs w:val="32"/>
          <w:lang w:val="en-US" w:eastAsia="zh-CN"/>
        </w:rPr>
      </w:pPr>
      <w:r>
        <w:rPr>
          <w:rFonts w:hint="eastAsia" w:ascii="Times New Roman" w:hAnsi="Times New Roman" w:eastAsia="楷体" w:cs="Times New Roman"/>
          <w:b/>
          <w:color w:val="000000"/>
          <w:kern w:val="0"/>
          <w:sz w:val="32"/>
          <w:szCs w:val="32"/>
          <w:lang w:val="en-US" w:eastAsia="zh-CN"/>
        </w:rPr>
        <w:t xml:space="preserve">    </w:t>
      </w:r>
      <w:r>
        <w:rPr>
          <w:rFonts w:hint="eastAsia" w:ascii="Times New Roman" w:hAnsi="Times New Roman" w:eastAsia="楷体" w:cs="Times New Roman"/>
          <w:b w:val="0"/>
          <w:bCs/>
          <w:color w:val="000000"/>
          <w:kern w:val="0"/>
          <w:sz w:val="32"/>
          <w:szCs w:val="32"/>
          <w:lang w:val="en-US" w:eastAsia="zh-CN"/>
        </w:rPr>
        <w:t>2021年度我单位无项目预算。</w:t>
      </w:r>
    </w:p>
    <w:p>
      <w:pPr>
        <w:widowControl/>
        <w:shd w:val="clear" w:color="auto" w:fill="FFFFFF"/>
        <w:spacing w:line="560" w:lineRule="exact"/>
        <w:ind w:firstLine="630" w:firstLineChars="196"/>
        <w:jc w:val="left"/>
        <w:rPr>
          <w:rFonts w:ascii="Times New Roman" w:hAnsi="Times New Roman" w:eastAsia="黑体" w:cs="Times New Roman"/>
          <w:color w:val="333333"/>
          <w:kern w:val="0"/>
          <w:sz w:val="32"/>
          <w:szCs w:val="32"/>
        </w:rPr>
      </w:pPr>
      <w:r>
        <w:rPr>
          <w:rFonts w:ascii="Times New Roman" w:hAnsi="Times New Roman" w:eastAsia="黑体" w:cs="Times New Roman"/>
          <w:b/>
          <w:bCs/>
          <w:color w:val="000000"/>
          <w:kern w:val="0"/>
          <w:sz w:val="32"/>
          <w:szCs w:val="32"/>
        </w:rPr>
        <w:t>八、政府性基金预算支出情况</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2021年度我</w:t>
      </w:r>
      <w:r>
        <w:rPr>
          <w:rFonts w:hint="eastAsia" w:ascii="Times New Roman" w:hAnsi="Times New Roman" w:eastAsia="仿宋_GB2312" w:cs="Times New Roman"/>
          <w:color w:val="000000"/>
          <w:kern w:val="0"/>
          <w:sz w:val="32"/>
          <w:szCs w:val="32"/>
          <w:lang w:val="en-US" w:eastAsia="zh-CN"/>
        </w:rPr>
        <w:t>单位</w:t>
      </w:r>
      <w:r>
        <w:rPr>
          <w:rFonts w:ascii="Times New Roman" w:hAnsi="Times New Roman" w:eastAsia="仿宋_GB2312" w:cs="Times New Roman"/>
          <w:color w:val="000000"/>
          <w:kern w:val="0"/>
          <w:sz w:val="32"/>
          <w:szCs w:val="32"/>
        </w:rPr>
        <w:t>无政府性基金支出。</w:t>
      </w:r>
    </w:p>
    <w:p>
      <w:pPr>
        <w:widowControl/>
        <w:shd w:val="clear" w:color="auto" w:fill="FFFFFF"/>
        <w:spacing w:line="560" w:lineRule="exact"/>
        <w:ind w:right="900" w:firstLine="643" w:firstLineChars="200"/>
        <w:outlineLvl w:val="1"/>
        <w:rPr>
          <w:rFonts w:ascii="黑体" w:hAnsi="黑体" w:eastAsia="黑体" w:cs="Times New Roman"/>
          <w:b/>
          <w:sz w:val="32"/>
          <w:szCs w:val="32"/>
        </w:rPr>
      </w:pPr>
      <w:r>
        <w:rPr>
          <w:rFonts w:hint="eastAsia" w:ascii="黑体" w:hAnsi="黑体" w:eastAsia="黑体" w:cs="Times New Roman"/>
          <w:b/>
          <w:sz w:val="32"/>
          <w:szCs w:val="32"/>
        </w:rPr>
        <w:t>九、财政专项支出预算情况</w:t>
      </w:r>
    </w:p>
    <w:p>
      <w:pPr>
        <w:widowControl/>
        <w:shd w:val="clear" w:color="auto" w:fill="FFFFFF"/>
        <w:spacing w:line="560" w:lineRule="exact"/>
        <w:ind w:right="900" w:firstLine="640" w:firstLineChars="200"/>
        <w:outlineLvl w:val="1"/>
        <w:rPr>
          <w:rFonts w:ascii="仿宋" w:hAnsi="仿宋" w:eastAsia="仿宋" w:cs="Times New Roman"/>
          <w:sz w:val="32"/>
          <w:szCs w:val="32"/>
        </w:rPr>
      </w:pPr>
      <w:r>
        <w:rPr>
          <w:rFonts w:hint="eastAsia" w:ascii="仿宋" w:hAnsi="仿宋" w:eastAsia="仿宋" w:cs="Times New Roman"/>
          <w:sz w:val="32"/>
          <w:szCs w:val="32"/>
        </w:rPr>
        <w:t>2021年度我</w:t>
      </w:r>
      <w:r>
        <w:rPr>
          <w:rFonts w:hint="eastAsia" w:ascii="仿宋" w:hAnsi="仿宋" w:eastAsia="仿宋" w:cs="Times New Roman"/>
          <w:sz w:val="32"/>
          <w:szCs w:val="32"/>
          <w:lang w:val="en-US" w:eastAsia="zh-CN"/>
        </w:rPr>
        <w:t>单位</w:t>
      </w:r>
      <w:r>
        <w:rPr>
          <w:rFonts w:hint="eastAsia" w:ascii="仿宋" w:hAnsi="仿宋" w:eastAsia="仿宋" w:cs="Times New Roman"/>
          <w:sz w:val="32"/>
          <w:szCs w:val="32"/>
        </w:rPr>
        <w:t>无财政专项支出。</w:t>
      </w:r>
    </w:p>
    <w:p>
      <w:pPr>
        <w:widowControl/>
        <w:shd w:val="clear" w:color="auto" w:fill="FFFFFF"/>
        <w:spacing w:line="560" w:lineRule="exact"/>
        <w:ind w:firstLine="630" w:firstLineChars="196"/>
        <w:jc w:val="left"/>
        <w:rPr>
          <w:rFonts w:ascii="Times New Roman" w:hAnsi="Times New Roman" w:eastAsia="黑体" w:cs="Times New Roman"/>
          <w:b/>
          <w:bCs/>
          <w:color w:val="000000"/>
          <w:kern w:val="0"/>
          <w:sz w:val="32"/>
          <w:szCs w:val="32"/>
        </w:rPr>
      </w:pPr>
      <w:r>
        <w:rPr>
          <w:rFonts w:hint="eastAsia" w:ascii="Times New Roman" w:hAnsi="Times New Roman" w:eastAsia="黑体" w:cs="Times New Roman"/>
          <w:b/>
          <w:bCs/>
          <w:color w:val="000000"/>
          <w:kern w:val="0"/>
          <w:sz w:val="32"/>
          <w:szCs w:val="32"/>
        </w:rPr>
        <w:t>十</w:t>
      </w:r>
      <w:r>
        <w:rPr>
          <w:rFonts w:ascii="Times New Roman" w:hAnsi="Times New Roman" w:eastAsia="黑体" w:cs="Times New Roman"/>
          <w:b/>
          <w:bCs/>
          <w:color w:val="000000"/>
          <w:kern w:val="0"/>
          <w:sz w:val="32"/>
          <w:szCs w:val="32"/>
        </w:rPr>
        <w:t>、专项转移支付分市县情况说明</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2021年度我</w:t>
      </w:r>
      <w:r>
        <w:rPr>
          <w:rFonts w:hint="eastAsia" w:ascii="Times New Roman" w:hAnsi="Times New Roman" w:eastAsia="仿宋_GB2312" w:cs="Times New Roman"/>
          <w:color w:val="000000"/>
          <w:kern w:val="0"/>
          <w:sz w:val="32"/>
          <w:szCs w:val="32"/>
          <w:lang w:val="en-US" w:eastAsia="zh-CN"/>
        </w:rPr>
        <w:t>单位</w:t>
      </w:r>
      <w:r>
        <w:rPr>
          <w:rFonts w:ascii="Times New Roman" w:hAnsi="Times New Roman" w:eastAsia="仿宋_GB2312" w:cs="Times New Roman"/>
          <w:color w:val="000000"/>
          <w:kern w:val="0"/>
          <w:sz w:val="32"/>
          <w:szCs w:val="32"/>
        </w:rPr>
        <w:t>无专项转移支付分市县情况。</w:t>
      </w:r>
    </w:p>
    <w:p>
      <w:pPr>
        <w:pStyle w:val="6"/>
        <w:spacing w:before="0" w:beforeAutospacing="0" w:after="0" w:afterAutospacing="0" w:line="560" w:lineRule="exact"/>
        <w:jc w:val="center"/>
        <w:rPr>
          <w:rFonts w:hint="eastAsia" w:ascii="Times New Roman" w:hAnsi="Times New Roman" w:eastAsia="方正小标宋简体" w:cs="Times New Roman"/>
          <w:b/>
          <w:sz w:val="44"/>
          <w:szCs w:val="44"/>
        </w:rPr>
      </w:pPr>
    </w:p>
    <w:p>
      <w:pPr>
        <w:pStyle w:val="6"/>
        <w:spacing w:before="0" w:beforeAutospacing="0" w:after="0" w:afterAutospacing="0" w:line="560" w:lineRule="exact"/>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第</w:t>
      </w:r>
      <w:r>
        <w:rPr>
          <w:rFonts w:hint="eastAsia" w:ascii="Times New Roman" w:hAnsi="Times New Roman" w:eastAsia="方正小标宋简体" w:cs="Times New Roman"/>
          <w:b/>
          <w:sz w:val="44"/>
          <w:szCs w:val="44"/>
        </w:rPr>
        <w:t>三</w:t>
      </w:r>
      <w:r>
        <w:rPr>
          <w:rFonts w:ascii="Times New Roman" w:hAnsi="Times New Roman" w:eastAsia="方正小标宋简体" w:cs="Times New Roman"/>
          <w:b/>
          <w:sz w:val="44"/>
          <w:szCs w:val="44"/>
        </w:rPr>
        <w:t>部分  名词解释</w:t>
      </w:r>
    </w:p>
    <w:p>
      <w:pPr>
        <w:pStyle w:val="6"/>
        <w:spacing w:before="0" w:beforeAutospacing="0" w:after="0" w:afterAutospacing="0" w:line="560" w:lineRule="exact"/>
        <w:rPr>
          <w:rFonts w:ascii="Times New Roman" w:hAnsi="Times New Roman" w:eastAsia="方正小标宋简体" w:cs="Times New Roman"/>
          <w:b/>
          <w:sz w:val="44"/>
          <w:szCs w:val="44"/>
        </w:rPr>
      </w:pPr>
    </w:p>
    <w:p>
      <w:pPr>
        <w:widowControl/>
        <w:shd w:val="clear" w:color="auto" w:fill="FFFFFF"/>
        <w:spacing w:line="560" w:lineRule="exact"/>
        <w:ind w:firstLine="627" w:firstLineChars="196"/>
        <w:jc w:val="left"/>
        <w:rPr>
          <w:rFonts w:ascii="Times New Roman" w:hAnsi="Times New Roman" w:eastAsia="黑体" w:cs="Times New Roman"/>
          <w:color w:val="333333"/>
          <w:sz w:val="32"/>
          <w:szCs w:val="32"/>
        </w:rPr>
      </w:pPr>
      <w:r>
        <w:rPr>
          <w:rFonts w:ascii="Times New Roman" w:hAnsi="Times New Roman" w:eastAsia="黑体" w:cs="Times New Roman"/>
          <w:color w:val="000000"/>
          <w:sz w:val="32"/>
          <w:szCs w:val="32"/>
        </w:rPr>
        <w:t>一、收入科目</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（一）一般公共预算拨款：指省级财政通过预算安排当年拨付的资金。</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（二）事业收入：指事业单位开展专业业务活动及其辅助活动取得的收入。</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（三）上年结转：指以前年度尚未完成，本度仍按原用途继续使用的资金。</w:t>
      </w:r>
    </w:p>
    <w:p>
      <w:pPr>
        <w:widowControl/>
        <w:shd w:val="clear" w:color="auto" w:fill="FFFFFF"/>
        <w:spacing w:line="560" w:lineRule="exact"/>
        <w:ind w:firstLine="627" w:firstLineChars="196"/>
        <w:jc w:val="lef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二、支出科目</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（一）教育（类）职业教育（款）中专教育（项）：指用于直属中等专业学校的支出。</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（二）社会保障和就业支出（类）行政事业单位离退休（款）机关事业单位基本养老保险缴费支出（项）：反映机关事业单位实施养老保险制度由单位缴纳的基本养老保险费支出。</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（三）社会保障和就业支出（类）行政事业单位离退休（款）机关事业单位职定年金缴费支出（项）：反映机关事业单位实施养老保险制度由单位实际缴纳的职业年金支出。</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（四）资源勘探电力信息（类）工业和信息产业监管（款）行政运行（项）：反映行政单位（包括实施公务员管理的事业单位）的基本支出。</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（五）资源勘探电力信息（类）工业和信息产业监管（款）无线电监管（项）：反映无线电监管方面的支出。</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（六）基本支出：指为保障机构正常运转、完成日常工作任务而发生的人员经费、公用经费。</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（七）项目支出：指在基本支出之外为完成特定专项任务和事业发展目标而发生的支出。　　</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（八）工资福利支出：反映单位开支的在职职工和编制外长期聘用人员的各类劳动报酬，以及为上述人员缴纳的各项社会保险费等。</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（九）商品和服务支出：反映单位购买商品和服务的支出，不包括用于购置固定资产、战略性和应急性物资储备等资本性支出。</w:t>
      </w:r>
    </w:p>
    <w:p>
      <w:pPr>
        <w:widowControl/>
        <w:shd w:val="clear" w:color="auto" w:fill="FFFFFF"/>
        <w:spacing w:line="560" w:lineRule="exact"/>
        <w:ind w:firstLine="627" w:firstLineChars="196"/>
        <w:jc w:val="left"/>
        <w:rPr>
          <w:rStyle w:val="9"/>
          <w:rFonts w:ascii="Times New Roman" w:hAnsi="Times New Roman" w:eastAsia="仿宋_GB2312" w:cs="Times New Roman"/>
          <w:b w:val="0"/>
          <w:bCs w:val="0"/>
          <w:color w:val="000000"/>
          <w:sz w:val="32"/>
          <w:szCs w:val="32"/>
        </w:rPr>
      </w:pPr>
      <w:r>
        <w:rPr>
          <w:rFonts w:ascii="Times New Roman" w:hAnsi="Times New Roman" w:eastAsia="仿宋_GB2312" w:cs="Times New Roman"/>
          <w:color w:val="000000"/>
          <w:sz w:val="32"/>
          <w:szCs w:val="32"/>
        </w:rPr>
        <w:t>（十）对个人和家庭的补助：反映政府用于对个人和家庭的补助支出。</w:t>
      </w:r>
    </w:p>
    <w:p>
      <w:pPr>
        <w:widowControl/>
        <w:shd w:val="clear" w:color="auto" w:fill="FFFFFF"/>
        <w:spacing w:before="240" w:after="240" w:line="560" w:lineRule="exact"/>
        <w:ind w:right="600"/>
        <w:jc w:val="center"/>
        <w:rPr>
          <w:rFonts w:hint="eastAsia" w:ascii="Times New Roman" w:hAnsi="Times New Roman" w:eastAsia="方正小标宋简体" w:cs="Times New Roman"/>
          <w:b/>
          <w:kern w:val="0"/>
          <w:sz w:val="44"/>
          <w:szCs w:val="44"/>
        </w:rPr>
      </w:pPr>
    </w:p>
    <w:p>
      <w:pPr>
        <w:widowControl/>
        <w:shd w:val="clear" w:color="auto" w:fill="FFFFFF"/>
        <w:spacing w:before="240" w:after="240" w:line="560" w:lineRule="exact"/>
        <w:ind w:right="600"/>
        <w:jc w:val="center"/>
        <w:rPr>
          <w:rFonts w:hint="eastAsia" w:ascii="Times New Roman" w:hAnsi="Times New Roman" w:eastAsia="方正小标宋简体" w:cs="Times New Roman"/>
          <w:b/>
          <w:kern w:val="0"/>
          <w:sz w:val="44"/>
          <w:szCs w:val="44"/>
        </w:rPr>
      </w:pPr>
    </w:p>
    <w:p>
      <w:pPr>
        <w:widowControl/>
        <w:shd w:val="clear" w:color="auto" w:fill="FFFFFF"/>
        <w:spacing w:before="240" w:after="240" w:line="560" w:lineRule="exact"/>
        <w:ind w:right="600"/>
        <w:jc w:val="center"/>
        <w:rPr>
          <w:rFonts w:hint="eastAsia" w:ascii="Times New Roman" w:hAnsi="Times New Roman" w:eastAsia="方正小标宋简体" w:cs="Times New Roman"/>
          <w:b/>
          <w:kern w:val="0"/>
          <w:sz w:val="44"/>
          <w:szCs w:val="44"/>
        </w:rPr>
      </w:pPr>
    </w:p>
    <w:p>
      <w:pPr>
        <w:widowControl/>
        <w:shd w:val="clear" w:color="auto" w:fill="FFFFFF"/>
        <w:spacing w:before="240" w:after="240" w:line="560" w:lineRule="exact"/>
        <w:ind w:right="600"/>
        <w:jc w:val="center"/>
        <w:rPr>
          <w:rFonts w:ascii="Times New Roman" w:hAnsi="Times New Roman" w:eastAsia="方正小标宋简体" w:cs="Times New Roman"/>
          <w:b/>
          <w:kern w:val="0"/>
          <w:sz w:val="44"/>
          <w:szCs w:val="44"/>
        </w:rPr>
      </w:pPr>
      <w:r>
        <w:rPr>
          <w:rFonts w:ascii="Times New Roman" w:hAnsi="Times New Roman" w:eastAsia="方正小标宋简体" w:cs="Times New Roman"/>
          <w:b/>
          <w:kern w:val="0"/>
          <w:sz w:val="44"/>
          <w:szCs w:val="44"/>
        </w:rPr>
        <w:t>第</w:t>
      </w:r>
      <w:r>
        <w:rPr>
          <w:rFonts w:hint="eastAsia" w:ascii="Times New Roman" w:hAnsi="Times New Roman" w:eastAsia="方正小标宋简体" w:cs="Times New Roman"/>
          <w:b/>
          <w:kern w:val="0"/>
          <w:sz w:val="44"/>
          <w:szCs w:val="44"/>
        </w:rPr>
        <w:t>四</w:t>
      </w:r>
      <w:r>
        <w:rPr>
          <w:rFonts w:ascii="Times New Roman" w:hAnsi="Times New Roman" w:eastAsia="方正小标宋简体" w:cs="Times New Roman"/>
          <w:b/>
          <w:kern w:val="0"/>
          <w:sz w:val="44"/>
          <w:szCs w:val="44"/>
        </w:rPr>
        <w:t>部分  2021年预算公开表</w:t>
      </w:r>
    </w:p>
    <w:p>
      <w:pPr>
        <w:adjustRightInd w:val="0"/>
        <w:snapToGrid w:val="0"/>
        <w:spacing w:line="560" w:lineRule="exact"/>
        <w:ind w:left="1424" w:leftChars="145" w:hanging="1120" w:hangingChars="350"/>
        <w:jc w:val="left"/>
        <w:rPr>
          <w:rFonts w:ascii="Times New Roman" w:hAnsi="Times New Roman" w:eastAsia="仿宋" w:cs="Times New Roman"/>
          <w:sz w:val="32"/>
          <w:szCs w:val="32"/>
        </w:rPr>
      </w:pPr>
      <w:r>
        <w:rPr>
          <w:rFonts w:ascii="Times New Roman" w:hAnsi="Times New Roman" w:eastAsia="仿宋" w:cs="Times New Roman"/>
          <w:sz w:val="32"/>
          <w:szCs w:val="32"/>
        </w:rPr>
        <w:t>　</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一、</w:t>
      </w:r>
      <w:r>
        <w:rPr>
          <w:rFonts w:ascii="Times New Roman" w:hAnsi="Times New Roman" w:eastAsia="仿宋_GB2312" w:cs="Times New Roman"/>
          <w:color w:val="000000"/>
          <w:kern w:val="0"/>
          <w:sz w:val="32"/>
          <w:szCs w:val="32"/>
        </w:rPr>
        <w:t>2021年收支预算总表</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二、</w:t>
      </w:r>
      <w:r>
        <w:rPr>
          <w:rFonts w:ascii="Times New Roman" w:hAnsi="Times New Roman" w:eastAsia="仿宋_GB2312" w:cs="Times New Roman"/>
          <w:color w:val="000000"/>
          <w:kern w:val="0"/>
          <w:sz w:val="32"/>
          <w:szCs w:val="32"/>
        </w:rPr>
        <w:t>2021年收入预算总表</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sz w:val="32"/>
          <w:szCs w:val="32"/>
        </w:rPr>
        <w:t>三、</w:t>
      </w:r>
      <w:r>
        <w:rPr>
          <w:rFonts w:ascii="Times New Roman" w:hAnsi="Times New Roman" w:eastAsia="仿宋_GB2312" w:cs="Times New Roman"/>
          <w:color w:val="000000"/>
          <w:kern w:val="0"/>
          <w:sz w:val="32"/>
          <w:szCs w:val="32"/>
        </w:rPr>
        <w:t>2021年支出预算总表</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四、2021年财政拨款收支预算总表</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五、2021年一般公共预算支出表</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六、2021年一般公共预算基本支出表</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七、2021年政府性基金预算支出表</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八、2021年财政拨款“三公”经费支出表</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九、2021年财政专项支出预算表</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十、2021年专项转移支付分市县表</w:t>
      </w:r>
    </w:p>
    <w:p>
      <w:pPr>
        <w:widowControl/>
        <w:spacing w:line="560" w:lineRule="exact"/>
        <w:jc w:val="left"/>
        <w:rPr>
          <w:rFonts w:ascii="Times New Roman" w:hAnsi="Times New Roman" w:eastAsia="仿宋_GB2312" w:cs="Times New Roman"/>
          <w:color w:val="000000"/>
          <w:kern w:val="0"/>
          <w:sz w:val="32"/>
          <w:szCs w:val="32"/>
        </w:rPr>
      </w:pPr>
    </w:p>
    <w:p>
      <w:pPr>
        <w:widowControl/>
        <w:shd w:val="clear" w:color="auto" w:fill="FFFFFF"/>
        <w:spacing w:before="240" w:after="240" w:line="560" w:lineRule="exact"/>
        <w:ind w:right="600" w:firstLine="3150"/>
        <w:jc w:val="left"/>
        <w:rPr>
          <w:rFonts w:ascii="Times New Roman" w:hAnsi="Times New Roman" w:eastAsia="仿宋_GB2312" w:cs="Times New Roman"/>
          <w:color w:val="000000"/>
          <w:kern w:val="0"/>
          <w:sz w:val="32"/>
          <w:szCs w:val="32"/>
        </w:rPr>
      </w:pPr>
    </w:p>
    <w:p>
      <w:pPr>
        <w:widowControl/>
        <w:shd w:val="clear" w:color="auto" w:fill="FFFFFF"/>
        <w:spacing w:before="240" w:after="240" w:line="560" w:lineRule="exact"/>
        <w:ind w:right="600" w:firstLine="3150"/>
        <w:jc w:val="right"/>
        <w:rPr>
          <w:rFonts w:hint="default" w:ascii="Times New Roman" w:hAnsi="Times New Roman" w:eastAsia="仿宋_GB2312" w:cs="Times New Roman"/>
          <w:color w:val="000000"/>
          <w:kern w:val="0"/>
          <w:sz w:val="32"/>
          <w:szCs w:val="32"/>
          <w:lang w:val="en-US" w:eastAsia="zh-CN"/>
        </w:rPr>
      </w:pPr>
      <w:r>
        <w:rPr>
          <w:rFonts w:ascii="Times New Roman" w:hAnsi="Times New Roman" w:eastAsia="仿宋_GB2312" w:cs="Times New Roman"/>
          <w:color w:val="000000"/>
          <w:kern w:val="0"/>
          <w:sz w:val="32"/>
          <w:szCs w:val="32"/>
        </w:rPr>
        <w:t>湖北</w:t>
      </w:r>
      <w:r>
        <w:rPr>
          <w:rFonts w:hint="eastAsia" w:ascii="Times New Roman" w:hAnsi="Times New Roman" w:eastAsia="仿宋_GB2312" w:cs="Times New Roman"/>
          <w:color w:val="000000"/>
          <w:kern w:val="0"/>
          <w:sz w:val="32"/>
          <w:szCs w:val="32"/>
          <w:lang w:val="en-US" w:eastAsia="zh-CN"/>
        </w:rPr>
        <w:t>磷化工市场管理委员会办公室</w:t>
      </w:r>
    </w:p>
    <w:p>
      <w:pPr>
        <w:widowControl/>
        <w:shd w:val="clear" w:color="auto" w:fill="FFFFFF"/>
        <w:spacing w:before="240" w:line="560" w:lineRule="exact"/>
        <w:ind w:right="920" w:firstLine="3450"/>
        <w:jc w:val="righ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2021年</w:t>
      </w:r>
      <w:r>
        <w:rPr>
          <w:rFonts w:hint="eastAsia" w:ascii="Times New Roman" w:hAnsi="Times New Roman" w:eastAsia="仿宋_GB2312" w:cs="Times New Roman"/>
          <w:color w:val="000000"/>
          <w:kern w:val="0"/>
          <w:sz w:val="32"/>
          <w:szCs w:val="32"/>
          <w:lang w:val="en-US" w:eastAsia="zh-CN"/>
        </w:rPr>
        <w:t>3</w:t>
      </w:r>
      <w:r>
        <w:rPr>
          <w:rFonts w:ascii="Times New Roman" w:hAnsi="Times New Roman" w:eastAsia="仿宋_GB2312" w:cs="Times New Roman"/>
          <w:color w:val="000000"/>
          <w:kern w:val="0"/>
          <w:sz w:val="32"/>
          <w:szCs w:val="32"/>
        </w:rPr>
        <w:t>月2日</w:t>
      </w:r>
    </w:p>
    <w:p>
      <w:pPr>
        <w:widowControl/>
        <w:spacing w:line="560" w:lineRule="exact"/>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w:t>
      </w:r>
    </w:p>
    <w:p>
      <w:pPr>
        <w:spacing w:line="560" w:lineRule="exact"/>
        <w:rPr>
          <w:rFonts w:ascii="Times New Roman" w:hAnsi="Times New Roman" w:eastAsia="仿宋" w:cs="Times New Roman"/>
          <w:sz w:val="32"/>
          <w:szCs w:val="32"/>
        </w:rPr>
      </w:pPr>
    </w:p>
    <w:sectPr>
      <w:footerReference r:id="rId3" w:type="default"/>
      <w:footerReference r:id="rId4" w:type="even"/>
      <w:pgSz w:w="11907" w:h="16839"/>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方正超大字符集"/>
    <w:panose1 w:val="02010601030101010101"/>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8429286"/>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23 -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1226217"/>
    </w:sdtPr>
    <w:sdtEndPr>
      <w:rPr>
        <w:rFonts w:asciiTheme="minorEastAsia" w:hAnsiTheme="minorEastAsia"/>
        <w:sz w:val="28"/>
        <w:szCs w:val="28"/>
      </w:rPr>
    </w:sdtEndPr>
    <w:sdtContent>
      <w:p>
        <w:pPr>
          <w:pStyle w:val="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24 -</w:t>
        </w:r>
        <w:r>
          <w:rPr>
            <w:rFonts w:asciiTheme="minorEastAsia" w:hAnsiTheme="minorEastAsia"/>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ADF44C"/>
    <w:multiLevelType w:val="singleLevel"/>
    <w:tmpl w:val="FBADF44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C3"/>
    <w:rsid w:val="000005F8"/>
    <w:rsid w:val="00015A9C"/>
    <w:rsid w:val="000256D6"/>
    <w:rsid w:val="000303E3"/>
    <w:rsid w:val="00045524"/>
    <w:rsid w:val="00053A9E"/>
    <w:rsid w:val="00066A09"/>
    <w:rsid w:val="00085740"/>
    <w:rsid w:val="000A06D9"/>
    <w:rsid w:val="000B118D"/>
    <w:rsid w:val="000B186D"/>
    <w:rsid w:val="000E3E1A"/>
    <w:rsid w:val="000E6574"/>
    <w:rsid w:val="000E79E2"/>
    <w:rsid w:val="000F44A3"/>
    <w:rsid w:val="001129F7"/>
    <w:rsid w:val="00142EA4"/>
    <w:rsid w:val="0014461E"/>
    <w:rsid w:val="001476A8"/>
    <w:rsid w:val="00150D84"/>
    <w:rsid w:val="001706E7"/>
    <w:rsid w:val="00195524"/>
    <w:rsid w:val="001A485C"/>
    <w:rsid w:val="001A59DE"/>
    <w:rsid w:val="001B1E0E"/>
    <w:rsid w:val="001D09F0"/>
    <w:rsid w:val="001D4C81"/>
    <w:rsid w:val="001D70BB"/>
    <w:rsid w:val="001E7E94"/>
    <w:rsid w:val="001F26C3"/>
    <w:rsid w:val="00210A15"/>
    <w:rsid w:val="0021637E"/>
    <w:rsid w:val="00227E03"/>
    <w:rsid w:val="00255685"/>
    <w:rsid w:val="00256A8D"/>
    <w:rsid w:val="00275ACE"/>
    <w:rsid w:val="00275EAD"/>
    <w:rsid w:val="00287D42"/>
    <w:rsid w:val="002A7D70"/>
    <w:rsid w:val="002B0F0E"/>
    <w:rsid w:val="002B209D"/>
    <w:rsid w:val="002B6BFF"/>
    <w:rsid w:val="002C1125"/>
    <w:rsid w:val="002C4020"/>
    <w:rsid w:val="002C4528"/>
    <w:rsid w:val="002C58BC"/>
    <w:rsid w:val="002E7F07"/>
    <w:rsid w:val="002F2B0F"/>
    <w:rsid w:val="00310C0A"/>
    <w:rsid w:val="00321C3A"/>
    <w:rsid w:val="00332083"/>
    <w:rsid w:val="003439F2"/>
    <w:rsid w:val="0034469A"/>
    <w:rsid w:val="0034490D"/>
    <w:rsid w:val="003613AE"/>
    <w:rsid w:val="00366A61"/>
    <w:rsid w:val="00374554"/>
    <w:rsid w:val="00375703"/>
    <w:rsid w:val="00382F48"/>
    <w:rsid w:val="0038314D"/>
    <w:rsid w:val="00387E27"/>
    <w:rsid w:val="00391F98"/>
    <w:rsid w:val="00397F35"/>
    <w:rsid w:val="003C1661"/>
    <w:rsid w:val="003C7557"/>
    <w:rsid w:val="003D07CB"/>
    <w:rsid w:val="003D3235"/>
    <w:rsid w:val="003D36AB"/>
    <w:rsid w:val="003F1A0A"/>
    <w:rsid w:val="0041258B"/>
    <w:rsid w:val="00413DE3"/>
    <w:rsid w:val="00414B64"/>
    <w:rsid w:val="00415A6E"/>
    <w:rsid w:val="004160A6"/>
    <w:rsid w:val="004215A5"/>
    <w:rsid w:val="00421B96"/>
    <w:rsid w:val="00422280"/>
    <w:rsid w:val="00425233"/>
    <w:rsid w:val="00430A70"/>
    <w:rsid w:val="00447A69"/>
    <w:rsid w:val="00453CC8"/>
    <w:rsid w:val="0047085F"/>
    <w:rsid w:val="00476189"/>
    <w:rsid w:val="004809E7"/>
    <w:rsid w:val="0049217A"/>
    <w:rsid w:val="004A16EE"/>
    <w:rsid w:val="004B5231"/>
    <w:rsid w:val="004C545D"/>
    <w:rsid w:val="004C64D2"/>
    <w:rsid w:val="004D7B40"/>
    <w:rsid w:val="004E20A6"/>
    <w:rsid w:val="00502447"/>
    <w:rsid w:val="0050556B"/>
    <w:rsid w:val="00512255"/>
    <w:rsid w:val="0051401F"/>
    <w:rsid w:val="00520DA5"/>
    <w:rsid w:val="005219E1"/>
    <w:rsid w:val="00536C33"/>
    <w:rsid w:val="005370AC"/>
    <w:rsid w:val="00550684"/>
    <w:rsid w:val="00585427"/>
    <w:rsid w:val="00585D01"/>
    <w:rsid w:val="005A2F89"/>
    <w:rsid w:val="005A61C1"/>
    <w:rsid w:val="005B0452"/>
    <w:rsid w:val="005B755F"/>
    <w:rsid w:val="005C4A9A"/>
    <w:rsid w:val="005D190D"/>
    <w:rsid w:val="005E29E1"/>
    <w:rsid w:val="005E54E6"/>
    <w:rsid w:val="00603A0D"/>
    <w:rsid w:val="00616ACF"/>
    <w:rsid w:val="006224AF"/>
    <w:rsid w:val="00623A2B"/>
    <w:rsid w:val="0062460D"/>
    <w:rsid w:val="00634420"/>
    <w:rsid w:val="00656293"/>
    <w:rsid w:val="006626D0"/>
    <w:rsid w:val="0066725E"/>
    <w:rsid w:val="00671718"/>
    <w:rsid w:val="006770F3"/>
    <w:rsid w:val="0068023E"/>
    <w:rsid w:val="006901E5"/>
    <w:rsid w:val="00696B8E"/>
    <w:rsid w:val="006A38EA"/>
    <w:rsid w:val="006A5E5D"/>
    <w:rsid w:val="006D0163"/>
    <w:rsid w:val="006D3CAA"/>
    <w:rsid w:val="006D6E07"/>
    <w:rsid w:val="006E4031"/>
    <w:rsid w:val="006F54B5"/>
    <w:rsid w:val="007241EE"/>
    <w:rsid w:val="00724896"/>
    <w:rsid w:val="00725858"/>
    <w:rsid w:val="007355AF"/>
    <w:rsid w:val="00737C8A"/>
    <w:rsid w:val="00786938"/>
    <w:rsid w:val="00790E3C"/>
    <w:rsid w:val="007A028A"/>
    <w:rsid w:val="007A7430"/>
    <w:rsid w:val="007D7E7D"/>
    <w:rsid w:val="007E3C6F"/>
    <w:rsid w:val="007E7AE8"/>
    <w:rsid w:val="007F6CEB"/>
    <w:rsid w:val="0080700D"/>
    <w:rsid w:val="00807668"/>
    <w:rsid w:val="008139BA"/>
    <w:rsid w:val="00815D05"/>
    <w:rsid w:val="0082736A"/>
    <w:rsid w:val="00837AB5"/>
    <w:rsid w:val="00857E05"/>
    <w:rsid w:val="00861CB6"/>
    <w:rsid w:val="008622D4"/>
    <w:rsid w:val="0087351E"/>
    <w:rsid w:val="00876B2B"/>
    <w:rsid w:val="008A3884"/>
    <w:rsid w:val="008A7448"/>
    <w:rsid w:val="008B2340"/>
    <w:rsid w:val="008B3AC3"/>
    <w:rsid w:val="008B4081"/>
    <w:rsid w:val="008B6B8E"/>
    <w:rsid w:val="008C5112"/>
    <w:rsid w:val="008C76C0"/>
    <w:rsid w:val="008D5D7C"/>
    <w:rsid w:val="008E628A"/>
    <w:rsid w:val="008E6E9D"/>
    <w:rsid w:val="008F1E19"/>
    <w:rsid w:val="008F4B09"/>
    <w:rsid w:val="008F5303"/>
    <w:rsid w:val="00927F2D"/>
    <w:rsid w:val="0095549E"/>
    <w:rsid w:val="00967679"/>
    <w:rsid w:val="00977205"/>
    <w:rsid w:val="00996578"/>
    <w:rsid w:val="009A1FA8"/>
    <w:rsid w:val="009B7663"/>
    <w:rsid w:val="009D0416"/>
    <w:rsid w:val="009E3292"/>
    <w:rsid w:val="00A062BA"/>
    <w:rsid w:val="00A116A9"/>
    <w:rsid w:val="00A1566E"/>
    <w:rsid w:val="00A17C4E"/>
    <w:rsid w:val="00A25E0A"/>
    <w:rsid w:val="00A3317C"/>
    <w:rsid w:val="00A62354"/>
    <w:rsid w:val="00A62CCB"/>
    <w:rsid w:val="00A648DB"/>
    <w:rsid w:val="00A64BF3"/>
    <w:rsid w:val="00A66F8B"/>
    <w:rsid w:val="00AA22B2"/>
    <w:rsid w:val="00AB3FDD"/>
    <w:rsid w:val="00AB4053"/>
    <w:rsid w:val="00AC34F6"/>
    <w:rsid w:val="00AC4B4E"/>
    <w:rsid w:val="00AD285A"/>
    <w:rsid w:val="00AD2DD1"/>
    <w:rsid w:val="00AE5316"/>
    <w:rsid w:val="00AE7EAA"/>
    <w:rsid w:val="00B0732B"/>
    <w:rsid w:val="00B10099"/>
    <w:rsid w:val="00B10CC6"/>
    <w:rsid w:val="00B16901"/>
    <w:rsid w:val="00B33FCB"/>
    <w:rsid w:val="00B46FBC"/>
    <w:rsid w:val="00B575FA"/>
    <w:rsid w:val="00B66014"/>
    <w:rsid w:val="00B744EE"/>
    <w:rsid w:val="00B84F45"/>
    <w:rsid w:val="00B951B7"/>
    <w:rsid w:val="00BC2002"/>
    <w:rsid w:val="00BC4D0A"/>
    <w:rsid w:val="00BC4D52"/>
    <w:rsid w:val="00BC7597"/>
    <w:rsid w:val="00BE66A0"/>
    <w:rsid w:val="00C11C15"/>
    <w:rsid w:val="00C148A9"/>
    <w:rsid w:val="00C302BB"/>
    <w:rsid w:val="00C30667"/>
    <w:rsid w:val="00C401CC"/>
    <w:rsid w:val="00C43603"/>
    <w:rsid w:val="00C461C3"/>
    <w:rsid w:val="00C5676F"/>
    <w:rsid w:val="00C83676"/>
    <w:rsid w:val="00C931EB"/>
    <w:rsid w:val="00CA5F09"/>
    <w:rsid w:val="00CA6074"/>
    <w:rsid w:val="00CC30CF"/>
    <w:rsid w:val="00CE282D"/>
    <w:rsid w:val="00CE6A4D"/>
    <w:rsid w:val="00CF119F"/>
    <w:rsid w:val="00CF7158"/>
    <w:rsid w:val="00D2639D"/>
    <w:rsid w:val="00D32559"/>
    <w:rsid w:val="00D41A21"/>
    <w:rsid w:val="00D57947"/>
    <w:rsid w:val="00D60405"/>
    <w:rsid w:val="00D75D63"/>
    <w:rsid w:val="00D97939"/>
    <w:rsid w:val="00DD4FF1"/>
    <w:rsid w:val="00DF059F"/>
    <w:rsid w:val="00E002E6"/>
    <w:rsid w:val="00E174E5"/>
    <w:rsid w:val="00E36412"/>
    <w:rsid w:val="00E37380"/>
    <w:rsid w:val="00E45AD4"/>
    <w:rsid w:val="00E545A0"/>
    <w:rsid w:val="00E70DFB"/>
    <w:rsid w:val="00E816A8"/>
    <w:rsid w:val="00E82DA0"/>
    <w:rsid w:val="00EA2192"/>
    <w:rsid w:val="00EA595D"/>
    <w:rsid w:val="00EC55EF"/>
    <w:rsid w:val="00F05F91"/>
    <w:rsid w:val="00F13BD1"/>
    <w:rsid w:val="00F25D00"/>
    <w:rsid w:val="00F437AF"/>
    <w:rsid w:val="00F50F94"/>
    <w:rsid w:val="00F52DAB"/>
    <w:rsid w:val="00F74302"/>
    <w:rsid w:val="00F86470"/>
    <w:rsid w:val="00FA4CB4"/>
    <w:rsid w:val="00FA5745"/>
    <w:rsid w:val="00FA6324"/>
    <w:rsid w:val="00FB4CBE"/>
    <w:rsid w:val="00FB60E8"/>
    <w:rsid w:val="00FD54E2"/>
    <w:rsid w:val="00FE06B8"/>
    <w:rsid w:val="00FE1E8A"/>
    <w:rsid w:val="00FF63A0"/>
    <w:rsid w:val="090C57C2"/>
    <w:rsid w:val="0CC35462"/>
    <w:rsid w:val="19744AEE"/>
    <w:rsid w:val="221C1970"/>
    <w:rsid w:val="25A25C86"/>
    <w:rsid w:val="25D4424D"/>
    <w:rsid w:val="2AD452B5"/>
    <w:rsid w:val="2E023957"/>
    <w:rsid w:val="300D6E48"/>
    <w:rsid w:val="30327A24"/>
    <w:rsid w:val="32797845"/>
    <w:rsid w:val="332E1360"/>
    <w:rsid w:val="39147799"/>
    <w:rsid w:val="435A1E18"/>
    <w:rsid w:val="45977F3F"/>
    <w:rsid w:val="4FC74A05"/>
    <w:rsid w:val="53D432B2"/>
    <w:rsid w:val="55A86804"/>
    <w:rsid w:val="57B34B6B"/>
    <w:rsid w:val="65743F85"/>
    <w:rsid w:val="73960D2E"/>
    <w:rsid w:val="75533B07"/>
    <w:rsid w:val="7CC94265"/>
    <w:rsid w:val="7F5B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标题 2 Char"/>
    <w:basedOn w:val="8"/>
    <w:link w:val="2"/>
    <w:qFormat/>
    <w:uiPriority w:val="9"/>
    <w:rPr>
      <w:rFonts w:ascii="宋体" w:hAnsi="宋体" w:eastAsia="宋体" w:cs="宋体"/>
      <w:b/>
      <w:bCs/>
      <w:kern w:val="0"/>
      <w:sz w:val="36"/>
      <w:szCs w:val="36"/>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3618A2-2941-45DC-A35F-975F19FBC42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1664</Words>
  <Characters>9490</Characters>
  <Lines>79</Lines>
  <Paragraphs>22</Paragraphs>
  <TotalTime>466</TotalTime>
  <ScaleCrop>false</ScaleCrop>
  <LinksUpToDate>false</LinksUpToDate>
  <CharactersWithSpaces>11132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2021-02-20T02:34:00Z</dcterms:created>
  <dc:creator>李劲松</dc:creator>
  <cp:lastModifiedBy>Administrator</cp:lastModifiedBy>
  <cp:lastPrinted>2021-02-24T01:20:00Z</cp:lastPrinted>
  <dcterms:modified xsi:type="dcterms:W3CDTF">2021-03-09T03:38:35Z</dcterms:modified>
  <cp:revision>202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