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49814">
      <w:pPr>
        <w:spacing w:line="600" w:lineRule="exact"/>
        <w:outlineLvl w:val="1"/>
        <w:rPr>
          <w:rFonts w:eastAsia="黑体"/>
          <w:sz w:val="32"/>
          <w:szCs w:val="32"/>
        </w:rPr>
      </w:pPr>
      <mc:AlternateContent>
        <mc:Choice Requires="wpsCustomData">
          <wpsCustomData:docfieldStart id="0" docfieldname="正文" hidden="0" print="1" readonly="0" index="2"/>
        </mc:Choice>
      </mc:AlternateContent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  <w:r>
        <w:rPr>
          <w:rFonts w:eastAsia="黑体"/>
          <w:sz w:val="32"/>
          <w:szCs w:val="32"/>
        </w:rPr>
        <w:t>-1</w:t>
      </w:r>
    </w:p>
    <w:p w14:paraId="589B60D6">
      <w:pPr>
        <w:spacing w:line="600" w:lineRule="exact"/>
        <w:jc w:val="center"/>
        <w:rPr>
          <w:rFonts w:eastAsia="方正小标宋简体"/>
          <w:sz w:val="36"/>
          <w:szCs w:val="36"/>
        </w:rPr>
      </w:pPr>
    </w:p>
    <w:p w14:paraId="451C8EA2"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湖北省中小企业商业价值信用评价指标体系及案例</w:t>
      </w:r>
    </w:p>
    <w:p w14:paraId="14115993"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</w:p>
    <w:p w14:paraId="0FFD170F">
      <w:pPr>
        <w:spacing w:line="600" w:lineRule="exact"/>
        <w:ind w:firstLine="720" w:firstLineChars="20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一、评价指标</w:t>
      </w:r>
    </w:p>
    <w:p w14:paraId="3682E9E2"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评价体系从经营基础、经营能力、社会价值、创新能力4个维度设置指标</w:t>
      </w:r>
      <w:bookmarkStart w:id="0" w:name="_GoBack"/>
      <w:bookmarkEnd w:id="0"/>
      <w:r>
        <w:rPr>
          <w:rFonts w:eastAsia="仿宋_GB2312"/>
          <w:sz w:val="36"/>
          <w:szCs w:val="36"/>
        </w:rPr>
        <w:t>，总分100分，另设10分品牌价值加分项。在指标选择上，突出企业经营的基础性、稳定性，选择体现企业商业价值且便于获取的关键指标；在评分规则上，突出政策普惠性、企业成长性，兼顾行业特点并对点多面广的中小企业进行综合评价。</w:t>
      </w:r>
    </w:p>
    <w:tbl>
      <w:tblPr>
        <w:tblStyle w:val="15"/>
        <w:tblpPr w:leftFromText="180" w:rightFromText="180" w:vertAnchor="text" w:horzAnchor="page" w:tblpX="1360" w:tblpY="117"/>
        <w:tblOverlap w:val="never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534"/>
        <w:gridCol w:w="709"/>
        <w:gridCol w:w="5103"/>
        <w:gridCol w:w="1386"/>
      </w:tblGrid>
      <w:tr w14:paraId="1220D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5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9D8E1CB"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中小企业商业价值信用评价指标体系</w:t>
            </w:r>
          </w:p>
        </w:tc>
      </w:tr>
      <w:tr w14:paraId="5CBC9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787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指标</w:t>
            </w:r>
          </w:p>
          <w:p w14:paraId="52FEC49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359E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指标内容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3392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参考分值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660A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评分细则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F706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数据来源</w:t>
            </w:r>
          </w:p>
        </w:tc>
      </w:tr>
      <w:tr w14:paraId="3204A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A11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经营</w:t>
            </w:r>
          </w:p>
          <w:p w14:paraId="4F67D65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基础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（30分）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99B4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经营年限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A3A8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41DB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满分10分，按成立时间每增加1年加2分计算。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A6494">
            <w:pPr>
              <w:widowControl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省市场</w:t>
            </w:r>
          </w:p>
          <w:p w14:paraId="0130F34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监管局</w:t>
            </w:r>
          </w:p>
        </w:tc>
      </w:tr>
      <w:tr w14:paraId="5B2CB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2EC76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990CB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经营稳定性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C51E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BB381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满分8分，按申请企业近24个月内法定代表人变更次数计算，未变更得10分，每变更1次扣5分。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576CE">
            <w:pPr>
              <w:widowControl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省市场</w:t>
            </w:r>
          </w:p>
          <w:p w14:paraId="7D3A389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监管局</w:t>
            </w:r>
          </w:p>
        </w:tc>
      </w:tr>
      <w:tr w14:paraId="78DBB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E79BC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AD84E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信用记录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6A52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D37DB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满分7分，按企业、企业实际控制人非白户且还款记录良好各得4分，近二年有1次逾期在30天以内各2分，其余不得分。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5297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人行湖北省分行</w:t>
            </w:r>
          </w:p>
        </w:tc>
      </w:tr>
      <w:tr w14:paraId="203E5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DB591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2B53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金融机构合作情况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D4F9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5B84C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满分5分，按合作银行2家及以上得5分，合作1家得3分，无合作银行得1分。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128D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人行湖北省分行</w:t>
            </w:r>
          </w:p>
        </w:tc>
      </w:tr>
      <w:tr w14:paraId="185C2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E99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经营</w:t>
            </w:r>
          </w:p>
          <w:p w14:paraId="75DAB00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能力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（35分）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C890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上年度纳税营业收入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FF0A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3B45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满分10分，按行业系数评价法计算处于（高于）中位值水平得10分，每降低1%扣减1分计算。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19C9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省税务局</w:t>
            </w:r>
          </w:p>
        </w:tc>
      </w:tr>
      <w:tr w14:paraId="1E627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1CBC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123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带息负债与纳税营业收入占比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31F6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B461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满分10分，按行业系数评价法计算处于（低于）中位值水平得10分，每增加5%扣减1分计算。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7A435">
            <w:pPr>
              <w:widowControl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人行湖北省分行、</w:t>
            </w:r>
          </w:p>
          <w:p w14:paraId="6B9158C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省税务局</w:t>
            </w:r>
          </w:p>
        </w:tc>
      </w:tr>
      <w:tr w14:paraId="0FB3A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CDCD6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B555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近2年营业收入增长率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4918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8A6C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满分10分，按行业系数评价法计算处于（高于）中位值水平得10分，每降低1%扣减1分计算。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3D09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省税务局</w:t>
            </w:r>
          </w:p>
        </w:tc>
      </w:tr>
      <w:tr w14:paraId="02CCB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1AE7F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4A93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水、电、气用量波动情况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C5CB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40EA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满分5分，按3项指标分行业用量同比趋势计算，3项均增长得满分，1项指标趋势下降扣1分计算。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860D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省电力公司、各地水务局、燃气公司</w:t>
            </w:r>
          </w:p>
        </w:tc>
      </w:tr>
      <w:tr w14:paraId="57815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297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社会</w:t>
            </w:r>
          </w:p>
          <w:p w14:paraId="5B7C018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价值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（20分）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4C59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纳税评级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68C1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F05B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满分10分，按纳税信用等级为A级得10分、B级得8分、M级得5分、C级得3分计算。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45CE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省税务局</w:t>
            </w:r>
          </w:p>
        </w:tc>
      </w:tr>
      <w:tr w14:paraId="6596C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90578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1BEF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缴纳社保人数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C7D6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B6F4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满分5分，按缴纳社保30人以上10分、10—30人5分、10人以下2分计算。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51CE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省人社厅</w:t>
            </w:r>
          </w:p>
        </w:tc>
      </w:tr>
      <w:tr w14:paraId="72605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0597C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15C9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缴纳公积金人数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3CEB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638E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满分5分，按缴纳公积金人数30人以上得5分、10—30人得3分、1—10人得2分。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E97A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省住建厅</w:t>
            </w:r>
          </w:p>
        </w:tc>
      </w:tr>
      <w:tr w14:paraId="36F06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CAB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创新</w:t>
            </w:r>
          </w:p>
          <w:p w14:paraId="46C62DE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能力（15分）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C0C4E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研发投入占纳税营业收入比例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D71C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F851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满分5分，占比2%（含）以上满分；每降低0.5%减1分；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AC5C6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省科技厅</w:t>
            </w:r>
          </w:p>
        </w:tc>
      </w:tr>
      <w:tr w14:paraId="2BB6A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104A3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06FBC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自主知识产权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C5BF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5251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满分10分，发明、实用新型、外观设计专利、著作权、商标各得2分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992C9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省市场监管局、省知识产权局、省文旅厅</w:t>
            </w:r>
          </w:p>
        </w:tc>
      </w:tr>
      <w:tr w14:paraId="756D7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BF41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品牌价值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（10分，加分项）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C2E92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获得政府认定荣誉情况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0320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8C07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满分5分，按获得国家级荣誉的加5分/个、省级荣誉加4分/个、市级荣誉加3分/个、县级荣誉加1分，如守合同重信用、专精特新、老字号、非遗、驰名商标企业等。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ABFD4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省发改委、省科技厅、省经信厅、省商务厅、省市场监管局、省文旅厅等</w:t>
            </w:r>
          </w:p>
        </w:tc>
      </w:tr>
      <w:tr w14:paraId="35609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53C42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E6FAD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行业资质、等级资质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6D8D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F410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满分5分，获得即满分。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D157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省市场监管局</w:t>
            </w:r>
          </w:p>
        </w:tc>
      </w:tr>
    </w:tbl>
    <w:p w14:paraId="215EF597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备注：</w:t>
      </w:r>
    </w:p>
    <w:p w14:paraId="2221AFA4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1.行业系数评价法：客户关键指标与客户所处行业的关键指标平均值相比较。</w:t>
      </w:r>
    </w:p>
    <w:p w14:paraId="47C16D59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2.政府认定荣誉包括：质量、技术创新、绿色发展、知识产权等多个领域。</w:t>
      </w:r>
    </w:p>
    <w:p w14:paraId="562EEDF0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3.行业资质包括：行业许可证（如食品、医药、建筑、教育等）、质量管理资质（ISO认证、CCC认证）、安全与环保资质（安全生产许可证、排污许可证）等。</w:t>
      </w:r>
    </w:p>
    <w:p w14:paraId="2CD5C45B">
      <w:pPr>
        <w:spacing w:line="320" w:lineRule="exact"/>
        <w:ind w:firstLine="480" w:firstLineChars="200"/>
        <w:rPr>
          <w:rFonts w:eastAsia="仿宋_GB2312"/>
          <w:sz w:val="24"/>
        </w:rPr>
      </w:pPr>
      <w:r>
        <w:rPr>
          <w:sz w:val="24"/>
        </w:rPr>
        <w:t>4.等级资质包括：建筑业企业资质（如施工总承包资质：特级、一级、二级、三级；专业承包资质：一级、二级、三级；劳务分包资质）、工程设计资质、工程监理资质、房地产开发企业资质、物业管理企业资质、信息技术行业资质等。</w:t>
      </w:r>
    </w:p>
    <w:p w14:paraId="2FE9D303">
      <w:pPr>
        <w:spacing w:line="600" w:lineRule="exact"/>
        <w:ind w:firstLine="720" w:firstLineChars="20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二、评价等级</w:t>
      </w:r>
    </w:p>
    <w:p w14:paraId="06CBD1FD"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中小企业商业价值信用评价等级按照指标得分划分为A、B、C、D四个等级：</w:t>
      </w:r>
    </w:p>
    <w:p w14:paraId="4D9AA780"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A级：90（含）分以上；</w:t>
      </w:r>
    </w:p>
    <w:p w14:paraId="652D32FD"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B级：70（含）至90（不含）分；</w:t>
      </w:r>
    </w:p>
    <w:p w14:paraId="0BD70652"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C级：50（含）至70（不含）分；</w:t>
      </w:r>
    </w:p>
    <w:p w14:paraId="14DEE266"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D级：50（不含）分以下。</w:t>
      </w:r>
    </w:p>
    <w:p w14:paraId="2B1478C3">
      <w:pPr>
        <w:spacing w:line="600" w:lineRule="exact"/>
        <w:ind w:firstLine="720" w:firstLineChars="200"/>
        <w:rPr>
          <w:rFonts w:eastAsia="黑体"/>
          <w:sz w:val="36"/>
          <w:szCs w:val="36"/>
        </w:rPr>
      </w:pPr>
      <w:r>
        <w:rPr>
          <w:rFonts w:hint="default" w:eastAsia="黑体"/>
          <w:sz w:val="36"/>
          <w:szCs w:val="36"/>
        </w:rPr>
        <w:t>三、评价案例</w:t>
      </w:r>
    </w:p>
    <w:p w14:paraId="17FDC651">
      <w:pPr>
        <w:spacing w:line="60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选取</w:t>
      </w: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  <w:lang w:bidi="ar"/>
        </w:rPr>
        <w:t>武汉开好车汽车服务有限公司（零售业）、三云（湖北）数字科技有限公司（工业互联网数据服务）、武汉净澜检测有限公司（技术服务业）、枝江江瑞船务有限责任公司（船舶改造）、湖北省高路运维科技有限公司（建筑业）、武汉京坊兴铝业有限公司（建筑批发）、湖北虹顺建设集团有限公司（其他房屋建筑业）、湖北中颐建设有限公司（建筑业）八家企业试评，评价结果与企业获得信贷情况匹配度较高。</w:t>
      </w:r>
    </w:p>
    <w:p w14:paraId="5ADCBCDF">
      <w:pPr>
        <w:spacing w:line="600" w:lineRule="exact"/>
        <w:outlineLvl w:val="1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br w:type="page"/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案例一：</w:t>
      </w:r>
    </w:p>
    <w:tbl>
      <w:tblPr>
        <w:tblStyle w:val="15"/>
        <w:tblW w:w="91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671"/>
        <w:gridCol w:w="3076"/>
        <w:gridCol w:w="3036"/>
        <w:gridCol w:w="697"/>
        <w:gridCol w:w="696"/>
      </w:tblGrid>
      <w:tr w14:paraId="5D5C5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4" w:type="dxa"/>
            <w:gridSpan w:val="6"/>
            <w:noWrap w:val="0"/>
            <w:vAlign w:val="center"/>
          </w:tcPr>
          <w:p w14:paraId="71BD231B">
            <w:pPr>
              <w:widowControl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000000"/>
                <w:kern w:val="0"/>
                <w:sz w:val="36"/>
                <w:szCs w:val="36"/>
                <w:lang w:bidi="ar"/>
              </w:rPr>
              <w:t>枝江江瑞船务有限责任公司</w:t>
            </w:r>
            <w:r>
              <w:rPr>
                <w:rFonts w:hint="eastAsia" w:eastAsia="方正小标宋简体" w:cs="Times New Roman"/>
                <w:b w:val="0"/>
                <w:bCs/>
                <w:color w:val="000000"/>
                <w:kern w:val="0"/>
                <w:sz w:val="36"/>
                <w:szCs w:val="36"/>
                <w:lang w:eastAsia="zh-CN" w:bidi="ar"/>
              </w:rPr>
              <w:t>（</w:t>
            </w:r>
            <w:r>
              <w:rPr>
                <w:rFonts w:hint="eastAsia" w:eastAsia="方正小标宋简体" w:cs="Times New Roman"/>
                <w:b w:val="0"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A级</w:t>
            </w:r>
            <w:r>
              <w:rPr>
                <w:rFonts w:hint="eastAsia" w:eastAsia="方正小标宋简体" w:cs="Times New Roman"/>
                <w:b w:val="0"/>
                <w:bCs/>
                <w:color w:val="000000"/>
                <w:kern w:val="0"/>
                <w:sz w:val="36"/>
                <w:szCs w:val="36"/>
                <w:lang w:eastAsia="zh-CN" w:bidi="ar"/>
              </w:rPr>
              <w:t>）</w:t>
            </w:r>
          </w:p>
        </w:tc>
      </w:tr>
      <w:tr w14:paraId="07EDF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7D45B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</w:t>
            </w:r>
          </w:p>
          <w:p w14:paraId="04C79CD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9557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指标分值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AB41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细分指标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8968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指标数据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F774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分项得分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D0A6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指标得分</w:t>
            </w:r>
          </w:p>
        </w:tc>
      </w:tr>
      <w:tr w14:paraId="41CE8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C6295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经营</w:t>
            </w:r>
          </w:p>
          <w:p w14:paraId="751994F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基础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（30分）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E00D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C2DE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经营年限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B0A9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企业2010年成立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1B0B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0B5D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 w14:paraId="79705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040BD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536C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89081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经营稳定性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521D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近两年未变更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AF43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4B73B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0FA5D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CA70F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7505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EAC60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信用记录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9545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企业及个人无逾期记录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0E76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EDD91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75933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5FC86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2D8E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CFC0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金融机构合作情况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2143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合作金融机构4家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BAEE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39185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61A05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E77A2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经营</w:t>
            </w:r>
          </w:p>
          <w:p w14:paraId="620D86C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能力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（35分）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B4FD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8C78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上年度纳税营业收入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ED8A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纳税营业收入4196万元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4FC4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BD1C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30.5</w:t>
            </w:r>
          </w:p>
        </w:tc>
      </w:tr>
      <w:tr w14:paraId="349DA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F6CC2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EDEE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5580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带息负债与纳税营业收入占比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C2AA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带息负债比61%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0495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2737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274FF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B6AB4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93EA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F98C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近2年营业收入增长率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FD6B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24年较23年增长126%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0AC2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35AB6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04A0A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BB7A8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D133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2D38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水、电、气用量波动情况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84C7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未获得数据，取均值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88CC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2.5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342BF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768F2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E1574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社会</w:t>
            </w:r>
          </w:p>
          <w:p w14:paraId="400D82D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价值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（20分）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CCB4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CBF6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纳税评级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497C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CB0E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A73E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14:paraId="4BDFC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D46DA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7D0C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E5CAC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缴纳社保人数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6E6F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2024年缴纳社保人员26人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63F8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40F8A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68FE6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04166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E8FD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B41E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缴纳公积金人数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B305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87DF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91F86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5BDF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07E1B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创新</w:t>
            </w:r>
          </w:p>
          <w:p w14:paraId="2A10C7E8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能力</w:t>
            </w:r>
          </w:p>
          <w:p w14:paraId="09E5148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（15分）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8DFE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36EA1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研发投入占纳税营业收入比例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1A61F7"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去年研发投入占营收8%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CC0A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E64C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14:paraId="55431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C8DF7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ACCB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1CBDB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自主知识产权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1D2903"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发明专利4个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ACB6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7F128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78770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8538F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  <w:p w14:paraId="5C13D30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价值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（10分，加分项）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A600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FE645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获得政府认定荣誉情况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04DA28"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专精特新企业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EEE9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E32F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14:paraId="5D16E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A1D24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65BD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D7B7A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行业资质、等级资质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AF7EF0"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船舶制造资质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CCAF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3B32C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16548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2D4A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1C1B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BC4A39">
            <w:pPr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731F74">
            <w:pPr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5A66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DD3F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91.5</w:t>
            </w:r>
          </w:p>
        </w:tc>
      </w:tr>
    </w:tbl>
    <w:p w14:paraId="7A3DDB84">
      <w:pPr>
        <w:pStyle w:val="2"/>
        <w:rPr>
          <w:rFonts w:hint="default"/>
        </w:rPr>
      </w:pPr>
    </w:p>
    <w:p w14:paraId="44AC90B3">
      <w:pPr>
        <w:spacing w:line="600" w:lineRule="exact"/>
        <w:outlineLvl w:val="1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</w:p>
    <w:p w14:paraId="4846D962">
      <w:pPr>
        <w:spacing w:line="600" w:lineRule="exact"/>
        <w:outlineLvl w:val="1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案例</w:t>
      </w:r>
      <w:r>
        <w:rPr>
          <w:rFonts w:hint="eastAsia" w:eastAsia="黑体" w:cs="Times New Roman"/>
          <w:color w:val="000000"/>
          <w:kern w:val="0"/>
          <w:sz w:val="32"/>
          <w:szCs w:val="32"/>
          <w:lang w:eastAsia="zh-CN" w:bidi="ar"/>
        </w:rPr>
        <w:t>二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：</w:t>
      </w:r>
    </w:p>
    <w:tbl>
      <w:tblPr>
        <w:tblStyle w:val="15"/>
        <w:tblW w:w="91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671"/>
        <w:gridCol w:w="3076"/>
        <w:gridCol w:w="3036"/>
        <w:gridCol w:w="697"/>
        <w:gridCol w:w="696"/>
      </w:tblGrid>
      <w:tr w14:paraId="0C589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4" w:type="dxa"/>
            <w:gridSpan w:val="6"/>
            <w:noWrap w:val="0"/>
            <w:vAlign w:val="center"/>
          </w:tcPr>
          <w:p w14:paraId="4410900F">
            <w:pPr>
              <w:widowControl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b w:val="0"/>
                <w:bCs/>
                <w:color w:val="000000"/>
                <w:kern w:val="0"/>
                <w:sz w:val="36"/>
                <w:szCs w:val="36"/>
                <w:lang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000000"/>
                <w:kern w:val="0"/>
                <w:sz w:val="36"/>
                <w:szCs w:val="36"/>
                <w:lang w:bidi="ar"/>
              </w:rPr>
              <w:t>武汉净澜检测有限公司</w:t>
            </w:r>
            <w:r>
              <w:rPr>
                <w:rFonts w:hint="eastAsia" w:eastAsia="方正小标宋简体" w:cs="Times New Roman"/>
                <w:b w:val="0"/>
                <w:bCs/>
                <w:color w:val="000000"/>
                <w:kern w:val="0"/>
                <w:sz w:val="36"/>
                <w:szCs w:val="36"/>
                <w:lang w:eastAsia="zh-CN" w:bidi="ar"/>
              </w:rPr>
              <w:t>（</w:t>
            </w:r>
            <w:r>
              <w:rPr>
                <w:rFonts w:hint="eastAsia" w:eastAsia="方正小标宋简体" w:cs="Times New Roman"/>
                <w:b w:val="0"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B级</w:t>
            </w:r>
            <w:r>
              <w:rPr>
                <w:rFonts w:hint="eastAsia" w:eastAsia="方正小标宋简体" w:cs="Times New Roman"/>
                <w:b w:val="0"/>
                <w:bCs/>
                <w:color w:val="000000"/>
                <w:kern w:val="0"/>
                <w:sz w:val="36"/>
                <w:szCs w:val="36"/>
                <w:lang w:eastAsia="zh-CN" w:bidi="ar"/>
              </w:rPr>
              <w:t>）</w:t>
            </w:r>
          </w:p>
        </w:tc>
      </w:tr>
      <w:tr w14:paraId="42FCC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BE4C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</w:t>
            </w:r>
          </w:p>
          <w:p w14:paraId="1D50DF3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F3CF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指标分值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8222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细分指标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E878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指标数据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20E7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分项得分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B3BC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指标得分</w:t>
            </w:r>
          </w:p>
        </w:tc>
      </w:tr>
      <w:tr w14:paraId="03D75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0BEE8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经营</w:t>
            </w:r>
          </w:p>
          <w:p w14:paraId="1C8E169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基础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（30分）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21EA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E274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经营年限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F2A7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企业2010年成立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14BF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DC40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 w14:paraId="319CD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75D21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8C1B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26DDD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经营稳定性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FFB6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近两年未变更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A36C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33376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5905C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27853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6149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507CF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信用记录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76E1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企业及个人无逾期记录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670B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7D158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7D956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E7395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A3E8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5DBA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金融机构合作情况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B512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合作金融机构7家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C5FB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6775A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56E85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B25E8">
            <w:pPr>
              <w:widowControl/>
              <w:jc w:val="center"/>
              <w:textAlignment w:val="center"/>
              <w:rPr>
                <w:rFonts w:hint="eastAsia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经营</w:t>
            </w:r>
          </w:p>
          <w:p w14:paraId="2C476F3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能力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（35分）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DE2D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E1CA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上年度纳税营业收入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DBAF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纳税营业收入4017万元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811E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DA6E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14.5</w:t>
            </w:r>
          </w:p>
        </w:tc>
      </w:tr>
      <w:tr w14:paraId="2B517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62478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D038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BDD0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带息负债与纳税营业收入占比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E865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带息负债比89%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4B71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E5608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1D196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B089C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0E47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9D9F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近2年营业收入增长率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D866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24年较23年下降1%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857B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F36A7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342D1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D416C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23D3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B983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水、电、气用量波动情况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8B96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未获得数据，取均值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A43B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2.5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99FB5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0334E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44DE6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社会</w:t>
            </w:r>
          </w:p>
          <w:p w14:paraId="3A1270D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价值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（20分）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A50E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2244C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纳税评级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F325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0080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6D2A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14:paraId="21A68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8E84D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F133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4BC2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缴纳社保人数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0A0B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2024缴纳社保人员133人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EE55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843FD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689C9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1FDE8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CBA2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4D7D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缴纳公积金人数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1382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2024缴纳公积金人员65人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FE7F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74A03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70F1A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E32CA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创新</w:t>
            </w:r>
          </w:p>
          <w:p w14:paraId="54A5CA25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能力</w:t>
            </w:r>
          </w:p>
          <w:p w14:paraId="2283A74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（15分）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61A4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AFFB1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研发投入占纳税营业收入比例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64E034"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去年研发投入占营收2%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50B9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F828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 w14:paraId="7F587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5ADAB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6FCF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10497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自主知识产权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6956DA">
            <w:pPr>
              <w:widowControl/>
              <w:jc w:val="left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发明专利4个，实用新型40个，商标2个，著作权8个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2310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21CE0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4AB82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EB7B8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  <w:p w14:paraId="46086D3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价值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（10分，加分项）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232D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4CC64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获得政府认定荣誉情况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694413"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省级创新企业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BB2E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8285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14:paraId="520A5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182AC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F996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FD548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行业资质、等级资质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C04268"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检验检测资质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9693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63663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74E4C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337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B652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96760C">
            <w:pPr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F9F301">
            <w:pPr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6C2A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A56E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87.5</w:t>
            </w:r>
          </w:p>
        </w:tc>
      </w:tr>
    </w:tbl>
    <w:p w14:paraId="4104C51A">
      <w:pPr>
        <w:spacing w:line="600" w:lineRule="exact"/>
        <w:outlineLvl w:val="1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br w:type="page"/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案例</w:t>
      </w:r>
      <w:r>
        <w:rPr>
          <w:rFonts w:hint="eastAsia" w:eastAsia="黑体" w:cs="Times New Roman"/>
          <w:color w:val="000000"/>
          <w:kern w:val="0"/>
          <w:sz w:val="32"/>
          <w:szCs w:val="32"/>
          <w:lang w:eastAsia="zh-CN" w:bidi="ar"/>
        </w:rPr>
        <w:t>三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：</w:t>
      </w:r>
    </w:p>
    <w:tbl>
      <w:tblPr>
        <w:tblStyle w:val="15"/>
        <w:tblW w:w="89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058"/>
        <w:gridCol w:w="3076"/>
        <w:gridCol w:w="2321"/>
        <w:gridCol w:w="692"/>
        <w:gridCol w:w="668"/>
      </w:tblGrid>
      <w:tr w14:paraId="728A7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25" w:type="dxa"/>
            <w:gridSpan w:val="6"/>
            <w:noWrap w:val="0"/>
            <w:vAlign w:val="center"/>
          </w:tcPr>
          <w:p w14:paraId="4E018B86">
            <w:pPr>
              <w:widowControl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b w:val="0"/>
                <w:bCs/>
                <w:color w:val="000000"/>
                <w:kern w:val="0"/>
                <w:sz w:val="36"/>
                <w:szCs w:val="36"/>
                <w:lang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000000"/>
                <w:kern w:val="0"/>
                <w:sz w:val="36"/>
                <w:szCs w:val="36"/>
                <w:lang w:bidi="ar"/>
              </w:rPr>
              <w:t>湖北中颐建设有限公司</w:t>
            </w:r>
            <w:r>
              <w:rPr>
                <w:rFonts w:hint="eastAsia" w:eastAsia="方正小标宋简体" w:cs="Times New Roman"/>
                <w:b w:val="0"/>
                <w:bCs/>
                <w:color w:val="000000"/>
                <w:kern w:val="0"/>
                <w:sz w:val="36"/>
                <w:szCs w:val="36"/>
                <w:lang w:eastAsia="zh-CN" w:bidi="ar"/>
              </w:rPr>
              <w:t>（</w:t>
            </w:r>
            <w:r>
              <w:rPr>
                <w:rFonts w:hint="eastAsia" w:eastAsia="方正小标宋简体" w:cs="Times New Roman"/>
                <w:b w:val="0"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C级</w:t>
            </w:r>
            <w:r>
              <w:rPr>
                <w:rFonts w:hint="eastAsia" w:eastAsia="方正小标宋简体" w:cs="Times New Roman"/>
                <w:b w:val="0"/>
                <w:bCs/>
                <w:color w:val="000000"/>
                <w:kern w:val="0"/>
                <w:sz w:val="36"/>
                <w:szCs w:val="36"/>
                <w:lang w:eastAsia="zh-CN" w:bidi="ar"/>
              </w:rPr>
              <w:t>）</w:t>
            </w:r>
          </w:p>
        </w:tc>
      </w:tr>
      <w:tr w14:paraId="3D844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4023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</w:t>
            </w:r>
          </w:p>
          <w:p w14:paraId="31292E0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291A5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</w:t>
            </w:r>
          </w:p>
          <w:p w14:paraId="12C18DA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A0F0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细分指标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8786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指标数据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D977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分项得分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35C1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指标得分</w:t>
            </w:r>
          </w:p>
        </w:tc>
      </w:tr>
      <w:tr w14:paraId="79322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5F517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经营</w:t>
            </w:r>
          </w:p>
          <w:p w14:paraId="77E598F0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基础</w:t>
            </w:r>
          </w:p>
          <w:p w14:paraId="1E62826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（30分）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6350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2CBD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经营年限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4A02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企业2022年成立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B5D9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D64C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 w14:paraId="354B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3EA11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93B1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80E09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经营稳定性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7DE9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近两年未变更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DB83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20FEA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0C526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3561E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21E9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8B3D8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信用记录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B6C2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近两年逾期一次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2BD1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E551A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048A3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307C5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C1C4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6060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金融机构合作情况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376D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合作金融机构2家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3D20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BE587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19344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AE6BC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经营</w:t>
            </w:r>
          </w:p>
          <w:p w14:paraId="424A8942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能力</w:t>
            </w:r>
          </w:p>
          <w:p w14:paraId="4D99848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（35分）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BD0E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33D8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上年度纳税营业收入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D2BD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纳税营业收入3200万元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AC65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AF34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24.5</w:t>
            </w:r>
          </w:p>
        </w:tc>
      </w:tr>
      <w:tr w14:paraId="181EC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F03A3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3813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3CD0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带息负债与纳税营业收入占比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655E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带息负债比47%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9896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E390F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4D845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8E496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487B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4BFF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近2年营业收入增长率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65A3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24年较23年下降15%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09C7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7FD56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39D39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5A9D9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62FC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1C39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水、电、气用量波动情况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5DD0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未获得数据，取均值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3399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B1C8B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20DD4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9D6C6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社会</w:t>
            </w:r>
          </w:p>
          <w:p w14:paraId="6E87217B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价值</w:t>
            </w:r>
          </w:p>
          <w:p w14:paraId="10FC327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（20分）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4919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0F07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纳税评级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FA07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M级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BE80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919B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14:paraId="4961B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A7A02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401C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8A1D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缴纳社保人数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E9EB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2024年缴纳社保人员6人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6E65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B501D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446B0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335A3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C34C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993E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缴纳公积金人数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A01E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0469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B7934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506F1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7C6B3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创新</w:t>
            </w:r>
          </w:p>
          <w:p w14:paraId="65D87C12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能力</w:t>
            </w:r>
          </w:p>
          <w:p w14:paraId="23D44A2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（15分）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3A85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1C2A6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研发投入占纳税营业收入比例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8460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505A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6332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14:paraId="7BDDF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214B6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8174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5F352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自主知识产权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7CEB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未获得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93A9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8B569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302A1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BAAB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品牌价值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（10分，加分项）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F9D5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BF6D8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获得政府认定荣誉情况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EED1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未认定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376F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FB34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14:paraId="4015D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D2CE8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D5CD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960AE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行业资质、等级资质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81C6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建筑资质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BCBE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18B83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667B0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37F5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748D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03D6E7">
            <w:pPr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EC6CAC">
            <w:pPr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DFBE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15E5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69.5</w:t>
            </w:r>
          </w:p>
        </w:tc>
      </w:tr>
    </w:tbl>
    <w:p w14:paraId="642C453C">
      <w:pPr>
        <w:spacing w:line="600" w:lineRule="exact"/>
        <w:outlineLvl w:val="1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</w:p>
    <w:p w14:paraId="54788630">
      <w:pPr>
        <w:spacing w:line="600" w:lineRule="exact"/>
        <w:outlineLvl w:val="1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</w:p>
    <w:p w14:paraId="64177C1F">
      <w:pPr>
        <w:spacing w:line="600" w:lineRule="exact"/>
        <w:outlineLvl w:val="1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案例</w:t>
      </w:r>
      <w:r>
        <w:rPr>
          <w:rFonts w:hint="eastAsia" w:eastAsia="黑体" w:cs="Times New Roman"/>
          <w:color w:val="000000"/>
          <w:kern w:val="0"/>
          <w:sz w:val="32"/>
          <w:szCs w:val="32"/>
          <w:lang w:eastAsia="zh-CN" w:bidi="ar"/>
        </w:rPr>
        <w:t>四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：</w:t>
      </w:r>
    </w:p>
    <w:p w14:paraId="294FD8F0">
      <w:pPr>
        <w:pStyle w:val="2"/>
        <w:rPr>
          <w:rFonts w:hint="default"/>
        </w:rPr>
      </w:pPr>
    </w:p>
    <w:tbl>
      <w:tblPr>
        <w:tblStyle w:val="15"/>
        <w:tblW w:w="89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058"/>
        <w:gridCol w:w="3076"/>
        <w:gridCol w:w="2321"/>
        <w:gridCol w:w="692"/>
        <w:gridCol w:w="668"/>
      </w:tblGrid>
      <w:tr w14:paraId="66386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25" w:type="dxa"/>
            <w:gridSpan w:val="6"/>
            <w:noWrap w:val="0"/>
            <w:vAlign w:val="center"/>
          </w:tcPr>
          <w:p w14:paraId="0ADDBA1D">
            <w:pPr>
              <w:widowControl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000000"/>
                <w:kern w:val="0"/>
                <w:sz w:val="36"/>
                <w:szCs w:val="36"/>
                <w:lang w:bidi="ar"/>
              </w:rPr>
              <w:t>湖北虹顺建设集团有限公司</w:t>
            </w:r>
            <w:r>
              <w:rPr>
                <w:rFonts w:hint="eastAsia" w:eastAsia="方正小标宋简体" w:cs="Times New Roman"/>
                <w:b w:val="0"/>
                <w:bCs/>
                <w:color w:val="000000"/>
                <w:kern w:val="0"/>
                <w:sz w:val="36"/>
                <w:szCs w:val="36"/>
                <w:lang w:eastAsia="zh-CN" w:bidi="ar"/>
              </w:rPr>
              <w:t>（</w:t>
            </w:r>
            <w:r>
              <w:rPr>
                <w:rFonts w:hint="eastAsia" w:eastAsia="方正小标宋简体" w:cs="Times New Roman"/>
                <w:b w:val="0"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D级</w:t>
            </w:r>
            <w:r>
              <w:rPr>
                <w:rFonts w:hint="eastAsia" w:eastAsia="方正小标宋简体" w:cs="Times New Roman"/>
                <w:b w:val="0"/>
                <w:bCs/>
                <w:color w:val="000000"/>
                <w:kern w:val="0"/>
                <w:sz w:val="36"/>
                <w:szCs w:val="36"/>
                <w:lang w:eastAsia="zh-CN" w:bidi="ar"/>
              </w:rPr>
              <w:t>）</w:t>
            </w:r>
          </w:p>
        </w:tc>
      </w:tr>
      <w:tr w14:paraId="3A332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DFF08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</w:t>
            </w:r>
          </w:p>
          <w:p w14:paraId="555B882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B746B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</w:t>
            </w:r>
          </w:p>
          <w:p w14:paraId="4976C93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D137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细分指标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9A36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指标数据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E94A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分项得分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1D37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指标得分</w:t>
            </w:r>
          </w:p>
        </w:tc>
      </w:tr>
      <w:tr w14:paraId="47EB5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35A51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经营</w:t>
            </w:r>
          </w:p>
          <w:p w14:paraId="6A181ABB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基础</w:t>
            </w:r>
          </w:p>
          <w:p w14:paraId="12BD07C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（30分）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0A87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841C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经营年限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976D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企业2022年成立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6B2E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4742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</w:tr>
      <w:tr w14:paraId="37D14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1FD34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A5C7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46A9C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经营稳定性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961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近两年未变更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35D9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F8CCC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3A0A1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F72EE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143E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07015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信用记录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616B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近两年逾期一次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2E5A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A46EF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18FA5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EB955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5F4E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5CD6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金融机构合作情况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53E1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合作金融机构2家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EE29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209C9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03B80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446FD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经营</w:t>
            </w:r>
          </w:p>
          <w:p w14:paraId="3E85E93B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能力</w:t>
            </w:r>
          </w:p>
          <w:p w14:paraId="79C2B50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（35分）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0633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CA8C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上年度纳税营业收入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DAD6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纳税营业收入3200万元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A28C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B4BD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17.5</w:t>
            </w:r>
          </w:p>
        </w:tc>
      </w:tr>
      <w:tr w14:paraId="3B19E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F951A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ACD6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0D63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带息负债与纳税营业收入占比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46E8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带息负债比47%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65D6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27D17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2AF76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19584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011D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B24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近2年营业收入增长率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268E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24年较23年下降15%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FC6D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88973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7FBF6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91500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D675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F987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水、电、气用量波动情况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4B49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未获得数据，取均值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94C1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CA312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576CF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0A2AA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社会</w:t>
            </w:r>
          </w:p>
          <w:p w14:paraId="71BC4271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价值</w:t>
            </w:r>
          </w:p>
          <w:p w14:paraId="5CD147C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（20分）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399F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5D04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纳税评级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8374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M级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D680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BDD9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14:paraId="5CC20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96164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ED70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5E1A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缴纳社保人数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9E66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2024年缴纳社保人员6人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88D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E4CCD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0959E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BE810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A1A1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EBD5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缴纳公积金人数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5694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E082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B182A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73CE1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C6391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创新</w:t>
            </w:r>
          </w:p>
          <w:p w14:paraId="6144FEC0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能力</w:t>
            </w:r>
          </w:p>
          <w:p w14:paraId="25C5695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（15分）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C74A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DBBFC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研发投入占纳税营业收入比例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BE6E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11DE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6C3F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14:paraId="2BCDD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D181A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7444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8546F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自主知识产权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54FE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未获得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92B8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A116C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52588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305C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品牌价值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（10分，加分项）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C71B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535D7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获得政府认定荣誉情况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55AD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未认定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22D2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338F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14:paraId="16634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CBA8A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6643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693C1"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行业资质、等级资质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ED5C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建筑资质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4F9D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B4B9B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5F2CC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4D05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D14C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6EB795">
            <w:pPr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6550AA">
            <w:pPr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A917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A297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53.5</w:t>
            </w:r>
          </w:p>
        </w:tc>
      </w:tr>
    </w:tbl>
    <w:p w14:paraId="61A83D97">
      <w:pPr>
        <w:spacing w:line="600" w:lineRule="exact"/>
        <w:outlineLvl w:val="1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</w:p>
    <w:p w14:paraId="57565A9D">
      <w:pPr>
        <w:spacing w:line="600" w:lineRule="exact"/>
        <w:outlineLvl w:val="1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-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 w:bidi="ar"/>
        </w:rPr>
        <w:t>2</w:t>
      </w:r>
    </w:p>
    <w:p w14:paraId="10CF456F">
      <w:pPr>
        <w:spacing w:line="600" w:lineRule="exact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2460B564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湖北省中小企业商业价值信用贷款核心业务流程图</w:t>
      </w:r>
    </w:p>
    <w:p w14:paraId="0A87DE81">
      <w:pPr>
        <w:spacing w:line="600" w:lineRule="exact"/>
      </w:pPr>
    </w:p>
    <w:p w14:paraId="04855501">
      <w:pPr>
        <w:tabs>
          <w:tab w:val="left" w:pos="920"/>
        </w:tabs>
        <w:jc w:val="left"/>
        <w:rPr>
          <w:rFonts w:hint="default"/>
        </w:rPr>
      </w:pPr>
      <w:r>
        <w:rPr>
          <w:rFonts w:hint="default"/>
        </w:rPr>
        <w:tab/>
      </w:r>
      <w:r>
        <w:drawing>
          <wp:inline distT="0" distB="0" distL="114300" distR="114300">
            <wp:extent cx="5760085" cy="5862320"/>
            <wp:effectExtent l="0" t="0" r="444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86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C03AC">
      <w:pPr>
        <w:tabs>
          <w:tab w:val="left" w:pos="920"/>
        </w:tabs>
        <w:spacing w:line="240" w:lineRule="auto"/>
        <w:jc w:val="left"/>
        <w:outlineLvl w:val="9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 w:bidi="ar"/>
        </w:rPr>
      </w:pPr>
      <w:r>
        <w:br w:type="page"/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-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 w:bidi="ar"/>
        </w:rPr>
        <w:t>3</w:t>
      </w:r>
    </w:p>
    <w:p w14:paraId="06B41F71">
      <w:pPr>
        <w:spacing w:line="600" w:lineRule="exact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07F1055F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湖北省中小企业商业价值信用贷款风险补偿程序</w:t>
      </w:r>
    </w:p>
    <w:p w14:paraId="7625ADC3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流程图</w:t>
      </w:r>
    </w:p>
    <w:p w14:paraId="3A25B0F5">
      <w:pPr>
        <w:tabs>
          <w:tab w:val="left" w:pos="920"/>
        </w:tabs>
        <w:jc w:val="left"/>
        <w:rPr>
          <w:i/>
        </w:rPr>
      </w:pPr>
      <w:r>
        <w:rPr>
          <w:i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198120</wp:posOffset>
            </wp:positionV>
            <wp:extent cx="5760085" cy="6377940"/>
            <wp:effectExtent l="0" t="0" r="4445" b="1905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37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511BD8">
      <w:pPr>
        <w:pBdr>
          <w:top w:val="none" w:color="auto" w:sz="0" w:space="0"/>
          <w:bottom w:val="none" w:color="auto" w:sz="0" w:space="0"/>
        </w:pBdr>
        <w:spacing w:line="560" w:lineRule="exact"/>
        <w:ind w:firstLine="0" w:firstLineChars="0"/>
      </w:pPr>
      <w:r>
        <w:rPr>
          <w:rFonts w:eastAsia="仿宋_GB2312"/>
          <w:sz w:val="28"/>
          <w:szCs w:val="28"/>
        </w:rPr>
        <w:t xml:space="preserve"> </w:t>
      </w:r>
    </w:p>
    <mc:AlternateContent>
      <mc:Choice Requires="wpsCustomData">
        <wpsCustomData:docfieldEnd id="0"/>
      </mc:Choice>
    </mc:AlternateContent>
    <w:p w14:paraId="12EBC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0AF4A395"/>
    <w:sectPr>
      <w:pgSz w:w="11906" w:h="16838"/>
      <w:pgMar w:top="2098" w:right="1474" w:bottom="1984" w:left="1587" w:header="851" w:footer="1417" w:gutter="0"/>
      <w:cols w:space="720" w:num="1"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1D8903-5F2A-4CFF-8589-EFFAFA399A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1672B5C-119C-4DD9-BED1-B25AAC539EFE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4980FB9-123C-498F-B102-2D38454AD5DE}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B9A00493-DDC5-4A83-86B4-5A0063DD99E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8936D7C-E2B2-4DB0-860C-B78A289588B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6ABCD"/>
    <w:multiLevelType w:val="multilevel"/>
    <w:tmpl w:val="1956ABCD"/>
    <w:lvl w:ilvl="0" w:tentative="0">
      <w:start w:val="1"/>
      <w:numFmt w:val="chineseCounting"/>
      <w:pStyle w:val="4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6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7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8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9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10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1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2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3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D26D3"/>
    <w:rsid w:val="048746A7"/>
    <w:rsid w:val="1BDB3B61"/>
    <w:rsid w:val="1DE676BF"/>
    <w:rsid w:val="21532454"/>
    <w:rsid w:val="24255ABF"/>
    <w:rsid w:val="27190F91"/>
    <w:rsid w:val="321F34EA"/>
    <w:rsid w:val="3A844255"/>
    <w:rsid w:val="3F5356B7"/>
    <w:rsid w:val="40956478"/>
    <w:rsid w:val="46DB614F"/>
    <w:rsid w:val="48855E27"/>
    <w:rsid w:val="4B5B02C7"/>
    <w:rsid w:val="4E974C94"/>
    <w:rsid w:val="525E094F"/>
    <w:rsid w:val="588840E5"/>
    <w:rsid w:val="5AA8235D"/>
    <w:rsid w:val="66ED7E05"/>
    <w:rsid w:val="6A995F75"/>
    <w:rsid w:val="6ACD26D3"/>
    <w:rsid w:val="6B9062F3"/>
    <w:rsid w:val="6D51777A"/>
    <w:rsid w:val="6D7D5FAF"/>
    <w:rsid w:val="76692017"/>
    <w:rsid w:val="78BB4A91"/>
    <w:rsid w:val="79424A4D"/>
    <w:rsid w:val="7FAC4DF9"/>
    <w:rsid w:val="7FF1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5"/>
    <w:qFormat/>
    <w:uiPriority w:val="0"/>
    <w:pPr>
      <w:keepNext/>
      <w:keepLines/>
      <w:numPr>
        <w:ilvl w:val="0"/>
        <w:numId w:val="1"/>
      </w:numPr>
      <w:spacing w:line="360" w:lineRule="auto"/>
      <w:ind w:firstLine="0" w:firstLineChars="0"/>
      <w:outlineLvl w:val="0"/>
    </w:pPr>
    <w:rPr>
      <w:rFonts w:eastAsia="黑体" w:asciiTheme="majorEastAsia" w:hAnsiTheme="majorEastAsia" w:cstheme="minorBidi"/>
      <w:bCs/>
      <w:kern w:val="44"/>
      <w:sz w:val="32"/>
      <w:szCs w:val="18"/>
      <w:lang w:val="en-US" w:eastAsia="zh-CN" w:bidi="ar-SA"/>
    </w:rPr>
  </w:style>
  <w:style w:type="paragraph" w:styleId="6">
    <w:name w:val="heading 2"/>
    <w:basedOn w:val="1"/>
    <w:next w:val="1"/>
    <w:link w:val="17"/>
    <w:semiHidden/>
    <w:unhideWhenUsed/>
    <w:qFormat/>
    <w:uiPriority w:val="0"/>
    <w:pPr>
      <w:numPr>
        <w:ilvl w:val="1"/>
        <w:numId w:val="1"/>
      </w:numPr>
      <w:spacing w:before="80" w:beforeLines="80" w:after="80" w:afterLines="80" w:line="288" w:lineRule="auto"/>
      <w:ind w:left="0" w:firstLine="0" w:firstLineChars="0"/>
      <w:outlineLvl w:val="1"/>
    </w:pPr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styleId="7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  <w:tab w:val="clear" w:pos="0"/>
      </w:tabs>
      <w:spacing w:before="50" w:beforeLines="50" w:after="50" w:afterLines="50"/>
      <w:ind w:left="0" w:firstLine="400"/>
      <w:outlineLvl w:val="2"/>
    </w:pPr>
    <w:rPr>
      <w:rFonts w:ascii="Arial" w:hAnsi="Arial" w:eastAsia="黑体"/>
      <w:b/>
      <w:sz w:val="30"/>
      <w:szCs w:val="30"/>
    </w:rPr>
  </w:style>
  <w:style w:type="paragraph" w:styleId="8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spacing w:before="80" w:beforeLines="80" w:after="80" w:afterLines="80"/>
      <w:ind w:left="0" w:firstLine="402"/>
      <w:outlineLvl w:val="3"/>
    </w:pPr>
    <w:rPr>
      <w:rFonts w:ascii="Arial" w:hAnsi="Arial" w:eastAsia="仿宋_GB2312" w:cstheme="minorBidi"/>
      <w:b/>
      <w:sz w:val="28"/>
    </w:rPr>
  </w:style>
  <w:style w:type="paragraph" w:styleId="9">
    <w:name w:val="heading 5"/>
    <w:next w:val="5"/>
    <w:semiHidden/>
    <w:unhideWhenUsed/>
    <w:qFormat/>
    <w:uiPriority w:val="0"/>
    <w:pPr>
      <w:numPr>
        <w:ilvl w:val="4"/>
        <w:numId w:val="1"/>
      </w:numPr>
      <w:tabs>
        <w:tab w:val="left" w:pos="312"/>
        <w:tab w:val="clear" w:pos="0"/>
      </w:tabs>
      <w:spacing w:before="30" w:beforeLines="30" w:after="30" w:afterLines="30" w:line="360" w:lineRule="auto"/>
      <w:ind w:left="0" w:firstLine="402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7">
    <w:name w:val="标题 2 Char"/>
    <w:link w:val="6"/>
    <w:qFormat/>
    <w:uiPriority w:val="0"/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customStyle="1" w:styleId="18">
    <w:name w:val="样式2"/>
    <w:basedOn w:val="1"/>
    <w:qFormat/>
    <w:uiPriority w:val="0"/>
    <w:rPr>
      <w:rFonts w:hint="eastAsia" w:ascii="Songti SC" w:hAnsi="Songti SC" w:eastAsia="仿宋_GB2312"/>
      <w:sz w:val="24"/>
    </w:rPr>
  </w:style>
  <w:style w:type="paragraph" w:customStyle="1" w:styleId="19">
    <w:name w:val="样式3"/>
    <w:basedOn w:val="1"/>
    <w:qFormat/>
    <w:uiPriority w:val="0"/>
    <w:pPr>
      <w:ind w:firstLine="480" w:firstLineChars="200"/>
    </w:pPr>
    <w:rPr>
      <w:rFonts w:hint="eastAsia" w:ascii="仿宋_GB2312" w:hAnsi="仿宋_GB2312" w:eastAsia="仿宋_GB2312" w:cs="仿宋_GB2312"/>
      <w:sz w:val="24"/>
    </w:rPr>
  </w:style>
  <w:style w:type="paragraph" w:customStyle="1" w:styleId="20">
    <w:name w:val="样式4"/>
    <w:basedOn w:val="1"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1">
    <w:name w:val="样式5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2">
    <w:name w:val="样式6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3">
    <w:name w:val="样式7"/>
    <w:basedOn w:val="1"/>
    <w:qFormat/>
    <w:uiPriority w:val="0"/>
    <w:rPr>
      <w:rFonts w:hint="eastAsia" w:ascii="仿宋_GB2312" w:hAnsi="仿宋_GB2312" w:eastAsia="仿宋_GB2312" w:cs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2025-04-25T04:02:00Z</dcterms:created>
  <dc:creator>Selina</dc:creator>
  <cp:lastModifiedBy>Selina</cp:lastModifiedBy>
  <dcterms:modified xsi:type="dcterms:W3CDTF">2025-04-25T04:03:26Z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0E682AE55CFA494F827B7AB3725D9B1E_13</vt:lpwstr>
  </property>
  <property fmtid="{D5CDD505-2E9C-101B-9397-08002B2CF9AE}" pid="4" name="KSOTemplateDocerSaveRecord">
    <vt:lpwstr>eyJoZGlkIjoiZTNiMmJjMGUyMDNhMGI0MjllZTc4OTE3ODRjOTBjMWQiLCJ1c2VySWQiOiIxMjAzOTIyMjk5In0=</vt:lpwstr>
  </property>
</Properties>
</file>