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BF94"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tbl>
      <w:tblPr>
        <w:tblStyle w:val="12"/>
        <w:tblW w:w="1426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08"/>
        <w:gridCol w:w="1892"/>
        <w:gridCol w:w="2580"/>
        <w:gridCol w:w="1175"/>
        <w:gridCol w:w="1283"/>
        <w:gridCol w:w="1236"/>
        <w:gridCol w:w="1389"/>
        <w:gridCol w:w="870"/>
        <w:gridCol w:w="1114"/>
        <w:gridCol w:w="1191"/>
      </w:tblGrid>
      <w:tr w14:paraId="057E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352B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湖北省中小企业服务中心（湖北省经济和信息化厅信息中心）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2025年公开招聘工作人员考试面试人员名单</w:t>
            </w:r>
          </w:p>
        </w:tc>
      </w:tr>
      <w:tr w14:paraId="72B4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29D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C79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327A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201A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468B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职测分数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864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综合分数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FDE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笔试总分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ED39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笔试折算分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4989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加分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C29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934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职位名次</w:t>
            </w:r>
          </w:p>
        </w:tc>
      </w:tr>
      <w:tr w14:paraId="399A6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EB1C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AD48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黄冠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4A46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2142300710018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D7DE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42000102001625001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1365B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117.00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B925B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127.00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FFE4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244.00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26FE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81.3333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C3A62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4AD7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81.3333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4E2AC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B4A4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1EEF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7678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张坤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5B9E4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2142300711821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7D874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42000102001625001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B8E8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120.50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4E26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101.00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41B4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221.50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AB30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73.8333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142A8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D7716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73.8333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14ED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22D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430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921B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孙小蕾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4B26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2142300705501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1D6DF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42000102001625001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20038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68B1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118.00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473D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218.00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57062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72.6667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43680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06215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72.6667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2D968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0FF2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AF4F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FDDD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刘志超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094D7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3142300207206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D0E4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42000102001625002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35A2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2BBA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118.00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92847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218.00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CA82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72.6667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99E41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2EFE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72.6667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3522F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137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2762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954D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黄胜林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8F26D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3142300208219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2E4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42000102001625002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51BE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104.00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B0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107.50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764D2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211.50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B165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70.5000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69EB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5FA1B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70.5000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F62E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7944C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801F4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D410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李晗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C32FE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3142300209824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F248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42000102001625002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FB60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100.50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6A329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108.50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E90E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209.00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D49FA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69.6667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0C5FE">
            <w:pPr>
              <w:jc w:val="center"/>
              <w:rPr>
                <w:rFonts w:ascii="仿宋_GB2312" w:hAnsi="宋体" w:cs="仿宋_GB2312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BD3A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 xml:space="preserve">69.6667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A542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bidi="ar"/>
              </w:rPr>
              <w:t>4</w:t>
            </w:r>
          </w:p>
        </w:tc>
      </w:tr>
    </w:tbl>
    <w:p w14:paraId="742A690E">
      <w:r>
        <w:rPr>
          <w:rFonts w:hint="eastAsia" w:ascii="仿宋_GB2312" w:hAnsi="仿宋_GB2312" w:cs="仿宋_GB2312"/>
          <w:sz w:val="32"/>
          <w:szCs w:val="32"/>
        </w:rPr>
        <w:t>备注:由于</w:t>
      </w:r>
      <w:r>
        <w:rPr>
          <w:rFonts w:ascii="Times New Roman" w:hAnsi="Times New Roman" w:cs="Times New Roman"/>
          <w:sz w:val="32"/>
          <w:szCs w:val="32"/>
        </w:rPr>
        <w:t>42000102001625002</w:t>
      </w:r>
      <w:r>
        <w:rPr>
          <w:rFonts w:hint="eastAsia" w:ascii="仿宋_GB2312" w:hAnsi="仿宋_GB2312" w:cs="仿宋_GB2312"/>
          <w:sz w:val="32"/>
          <w:szCs w:val="32"/>
        </w:rPr>
        <w:t>岗位笔试第2名考生自愿放弃面试资格审查，按程序递补该岗位第4名考生参加面试。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02D278-DBF9-4D12-883B-7B866ABAD2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7DD657-A7C9-4C99-9671-3CE93EBA5DC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0EE3D0-E4F8-4913-A117-AA52D25DF9ED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E45FFEE-80D4-4ABC-8879-6AEE3F953B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2545E"/>
    <w:rsid w:val="048746A7"/>
    <w:rsid w:val="0E205AB9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AA8235D"/>
    <w:rsid w:val="6222545E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2025-06-03T08:32:00Z</dcterms:created>
  <dc:creator>Selina</dc:creator>
  <cp:lastModifiedBy>Selina</cp:lastModifiedBy>
  <dcterms:modified xsi:type="dcterms:W3CDTF">2025-06-03T08:32:55Z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D35E47ECC1724D108075B60E75CD2727_13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