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544" w:type="pct"/>
        <w:tblInd w:w="-38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Change w:id="0" w:author="周晓" w:date="2026-10-09T16:43:43Z">
          <w:tblPr>
            <w:tblStyle w:val="2"/>
            <w:tblW w:w="5544" w:type="pct"/>
            <w:tblInd w:w="-38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PrChange>
      </w:tblPr>
      <w:tblGrid>
        <w:gridCol w:w="560"/>
        <w:gridCol w:w="853"/>
        <w:gridCol w:w="3266"/>
        <w:gridCol w:w="4108"/>
        <w:gridCol w:w="1411"/>
        <w:tblGridChange w:id="1">
          <w:tblGrid>
            <w:gridCol w:w="560"/>
            <w:gridCol w:w="853"/>
            <w:gridCol w:w="3266"/>
            <w:gridCol w:w="4108"/>
            <w:gridCol w:w="1411"/>
          </w:tblGrid>
        </w:tblGridChange>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 w:author="周晓" w:date="2026-10-09T16:43:43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00" w:hRule="atLeast"/>
        </w:trPr>
        <w:tc>
          <w:tcPr>
            <w:tcW w:w="5000" w:type="pct"/>
            <w:gridSpan w:val="5"/>
            <w:tcBorders>
              <w:top w:val="nil"/>
              <w:left w:val="nil"/>
              <w:bottom w:val="single" w:color="000000" w:sz="8" w:space="0"/>
              <w:right w:val="nil"/>
            </w:tcBorders>
            <w:shd w:val="clear" w:color="auto" w:fill="auto"/>
            <w:noWrap/>
            <w:vAlign w:val="center"/>
            <w:tcPrChange w:id="3" w:author="周晓" w:date="2026-10-09T16:43:43Z">
              <w:tcPr>
                <w:tcW w:w="5000" w:type="pct"/>
                <w:gridSpan w:val="5"/>
                <w:tcBorders>
                  <w:top w:val="nil"/>
                  <w:left w:val="nil"/>
                  <w:bottom w:val="nil"/>
                  <w:right w:val="nil"/>
                </w:tcBorders>
                <w:shd w:val="clear" w:color="auto" w:fill="auto"/>
                <w:noWrap/>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Regular" w:hAnsi="Times New Roman Regular" w:eastAsia="方正小标宋简体" w:cs="Times New Roman Regular"/>
                <w:i w:val="0"/>
                <w:iCs w:val="0"/>
                <w:color w:val="000000"/>
                <w:sz w:val="28"/>
                <w:szCs w:val="28"/>
                <w:u w:val="none"/>
              </w:rPr>
            </w:pPr>
            <w:r>
              <w:rPr>
                <w:rFonts w:hint="default" w:ascii="Times New Roman Regular" w:hAnsi="Times New Roman Regular" w:eastAsia="方正小标宋简体" w:cs="Times New Roman Regular"/>
                <w:i w:val="0"/>
                <w:iCs w:val="0"/>
                <w:color w:val="000000"/>
                <w:kern w:val="0"/>
                <w:sz w:val="28"/>
                <w:szCs w:val="28"/>
                <w:u w:val="none"/>
                <w:lang w:val="en-US" w:eastAsia="zh-CN" w:bidi="ar"/>
              </w:rPr>
              <w:t>2026年湖北省第二批人工智能典型应用场景拟入选名单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0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 w:author="周晓" w:date="2026-10-09T16:43:45Z">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黑体" w:cs="Times New Roman Regular"/>
                <w:i w:val="0"/>
                <w:iCs w:val="0"/>
                <w:color w:val="000000"/>
                <w:sz w:val="22"/>
                <w:szCs w:val="22"/>
                <w:u w:val="none"/>
              </w:rPr>
            </w:pPr>
            <w:r>
              <w:rPr>
                <w:rFonts w:hint="default" w:ascii="Times New Roman Regular" w:hAnsi="Times New Roman Regular" w:eastAsia="黑体" w:cs="Times New Roman Regular"/>
                <w:i w:val="0"/>
                <w:iCs w:val="0"/>
                <w:color w:val="000000"/>
                <w:kern w:val="0"/>
                <w:sz w:val="22"/>
                <w:szCs w:val="22"/>
                <w:u w:val="none"/>
                <w:lang w:val="en-US" w:eastAsia="zh-CN" w:bidi="ar"/>
              </w:rPr>
              <w:t>序号</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 w:author="周晓" w:date="2026-10-09T16:43:45Z">
              <w:tcPr>
                <w:tcW w:w="418" w:type="pct"/>
                <w:tcBorders>
                  <w:top w:val="single" w:color="000000" w:sz="8" w:space="0"/>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黑体" w:cs="Times New Roman Regular"/>
                <w:i w:val="0"/>
                <w:iCs w:val="0"/>
                <w:color w:val="000000"/>
                <w:sz w:val="22"/>
                <w:szCs w:val="22"/>
                <w:u w:val="none"/>
              </w:rPr>
            </w:pPr>
            <w:r>
              <w:rPr>
                <w:rFonts w:hint="default" w:ascii="Times New Roman Regular" w:hAnsi="Times New Roman Regular" w:eastAsia="黑体" w:cs="Times New Roman Regular"/>
                <w:i w:val="0"/>
                <w:iCs w:val="0"/>
                <w:color w:val="000000"/>
                <w:kern w:val="0"/>
                <w:sz w:val="22"/>
                <w:szCs w:val="22"/>
                <w:u w:val="none"/>
                <w:lang w:val="en-US" w:eastAsia="zh-CN" w:bidi="ar"/>
              </w:rPr>
              <w:t>地市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 w:author="周晓" w:date="2026-10-09T16:43:45Z">
              <w:tcPr>
                <w:tcW w:w="1601" w:type="pct"/>
                <w:tcBorders>
                  <w:top w:val="single" w:color="000000" w:sz="8" w:space="0"/>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黑体" w:cs="Times New Roman Regular"/>
                <w:i w:val="0"/>
                <w:iCs w:val="0"/>
                <w:color w:val="000000"/>
                <w:sz w:val="22"/>
                <w:szCs w:val="22"/>
                <w:u w:val="none"/>
              </w:rPr>
            </w:pPr>
            <w:r>
              <w:rPr>
                <w:rFonts w:hint="default" w:ascii="Times New Roman Regular" w:hAnsi="Times New Roman Regular" w:eastAsia="黑体" w:cs="Times New Roman Regular"/>
                <w:i w:val="0"/>
                <w:iCs w:val="0"/>
                <w:color w:val="000000"/>
                <w:kern w:val="0"/>
                <w:sz w:val="22"/>
                <w:szCs w:val="22"/>
                <w:u w:val="none"/>
                <w:lang w:val="en-US" w:eastAsia="zh-CN" w:bidi="ar"/>
              </w:rPr>
              <w:t>应用场景建设单位</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 w:author="周晓" w:date="2026-10-09T16:43:45Z">
              <w:tcPr>
                <w:tcW w:w="2014" w:type="pct"/>
                <w:tcBorders>
                  <w:top w:val="single" w:color="000000" w:sz="8" w:space="0"/>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黑体" w:cs="Times New Roman Regular"/>
                <w:i w:val="0"/>
                <w:iCs w:val="0"/>
                <w:color w:val="000000"/>
                <w:sz w:val="22"/>
                <w:szCs w:val="22"/>
                <w:u w:val="none"/>
              </w:rPr>
            </w:pPr>
            <w:r>
              <w:rPr>
                <w:rFonts w:hint="default" w:ascii="Times New Roman Regular" w:hAnsi="Times New Roman Regular" w:eastAsia="黑体" w:cs="Times New Roman Regular"/>
                <w:i w:val="0"/>
                <w:iCs w:val="0"/>
                <w:color w:val="000000"/>
                <w:kern w:val="0"/>
                <w:sz w:val="22"/>
                <w:szCs w:val="22"/>
                <w:u w:val="none"/>
                <w:lang w:val="en-US" w:eastAsia="zh-CN" w:bidi="ar"/>
              </w:rPr>
              <w:t>应用场景名称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 w:author="周晓" w:date="2026-10-09T16:43:45Z">
              <w:tcPr>
                <w:tcW w:w="691" w:type="pct"/>
                <w:tcBorders>
                  <w:top w:val="single" w:color="000000" w:sz="8" w:space="0"/>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黑体" w:cs="Times New Roman Regular"/>
                <w:i w:val="0"/>
                <w:iCs w:val="0"/>
                <w:color w:val="000000"/>
                <w:kern w:val="0"/>
                <w:sz w:val="22"/>
                <w:szCs w:val="22"/>
                <w:u w:val="none"/>
                <w:lang w:val="en-US" w:eastAsia="zh-CN" w:bidi="ar"/>
              </w:rPr>
            </w:pPr>
            <w:r>
              <w:rPr>
                <w:rFonts w:hint="default" w:ascii="Times New Roman Regular" w:hAnsi="Times New Roman Regular" w:eastAsia="黑体" w:cs="Times New Roman Regular"/>
                <w:i w:val="0"/>
                <w:iCs w:val="0"/>
                <w:color w:val="000000"/>
                <w:kern w:val="0"/>
                <w:sz w:val="22"/>
                <w:szCs w:val="22"/>
                <w:u w:val="none"/>
                <w:lang w:val="en-US" w:eastAsia="zh-CN" w:bidi="ar"/>
              </w:rPr>
              <w:t>应用场景</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黑体" w:cs="Times New Roman Regular"/>
                <w:i w:val="0"/>
                <w:iCs w:val="0"/>
                <w:color w:val="000000"/>
                <w:sz w:val="22"/>
                <w:szCs w:val="22"/>
                <w:u w:val="none"/>
              </w:rPr>
            </w:pPr>
            <w:r>
              <w:rPr>
                <w:rFonts w:hint="default" w:ascii="Times New Roman Regular" w:hAnsi="Times New Roman Regular" w:eastAsia="黑体" w:cs="Times New Roman Regular"/>
                <w:i w:val="0"/>
                <w:iCs w:val="0"/>
                <w:color w:val="000000"/>
                <w:kern w:val="0"/>
                <w:sz w:val="22"/>
                <w:szCs w:val="22"/>
                <w:u w:val="none"/>
                <w:lang w:val="en-US" w:eastAsia="zh-CN" w:bidi="ar"/>
              </w:rPr>
              <w:t>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小米智能电器（武汉）有限公司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面向家电制造的澎湃AI全链路智能应用场景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武汉众智数字技术有限公司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众智数智平台赋能数字警察实战应用项目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湖北金贵中药饮片有限公司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基于AI与物联⽹技术的中药全流程追溯平台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网络空间安全学院（联合天门市第一人民医院）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数智脊护—多模态AI赋能中老年脊柱侧弯基层诊疗普惠体系重构</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武汉华工赛百数据系统有限公司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具身智能自适应弧焊机器人系统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烽火通信科技股份有限公司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光网络故障智能体研究与应用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诚芯智联（武汉）科技技术有限公司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基于AI空地协同的异构无人物流智慧治理应用实践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传神语联网网络科技股份有限公司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传神AI一体化智慧教学平台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武汉兰丁智能医学股份有限公司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临床AI医生助理职业培训创新应用场景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汤逊湖科技创新中心（武汉）有限公司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基于AI的全链路科技成果转化智能服务平台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AI+科研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黑芝麻智能科技有限公司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武汉市东湖区水域落水智能识别应用场景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AI+应急管理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武汉中观自动化科技有限公司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AI+智能工业制造新能源电池盒自动化检测场景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格创东智（武汉）科技有限公司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“AI碳管+”能碳金智联平台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格创东智（武汉）科技有限公司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模数融合驱动的制造场景智能体集群</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武汉木瓜法宝科技有限公司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木瓜法宝法律AI</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湖北美的洗衣机有限公司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多场景智能体工厂</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武汉中科通达高新技术股份有限公司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基于智周垂直大模型的武汉东站枢纽路网AI全域优化示范应用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6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武汉珈和科技有限公司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基于卫星遥感、无人机机场与物联网协同的天空地一体化智慧植保精准防治场景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开心武汉市科技有限公司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智慧手术系统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湖北泰跃卫星技术发展股份有限公司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AI+法医临床司法鉴定平台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武汉纵横天地空间信息技术有限公司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面向航道复杂场景的AI低空智能巡查关键技术研究及应用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AI+应急管理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94"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武汉市中心医院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武汉市中心医院运用人机协同与自动化技术打造“一站式”临床研究数据智能采集平台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武汉市中心医院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基于人工智能辅助药物设计(AIDD)与计算生物学技术解析肥厚性心肌病核心基因S100A9功能并靶向挖掘潜力</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烽火通信科技股份有限公司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AI+流程自动化及工时成本核算应用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格创东智（武汉）科技有限公司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“AI碳管+”能碳金智联平台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湖北长江电气有限公司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AI赋能制造业智慧能源调度应用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6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湖北省楚天云有限公司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AI赋能全域治理——湖北省城市数字公共基础设施省级运行管理平台创新应用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07"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武汉北大高科软件股份有限公司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自适应法制大模型赋能公安智慧法制一体化治理典型应用场景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篆刻时光科技（武汉）有限公司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篆刻时光科技：从“一生一库”到“一生一策”——人工智能赋能教师精准教学与学生个性化学习</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武汉中兴创新材料技术有限公司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中央空调能源站AI智控改造</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中国市政工程中南设计研究总院有限公司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空地协同城市安全韧性治理智能感知应用场景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武汉瀚海新酶生物科技有限公司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AI驱动高性能工业酶绿色智能制造典型应用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武汉兰丁智能医学股份有限公司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AI辅助口腔癌大规模筛查典型应用场景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武汉圣云医学科技有限公司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基于AI的医学临床能力培养一体化训练平台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2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中国移动通信集团湖北有限公司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基于设备云智能连接智能体的变频器AI全生命周期智能制造应用场景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聚交元一人工智能科技（武汉）有限公司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基于医疗多智能体矩阵的智慧医院精细化运营场景应用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34"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武汉光谷爱计算有限公司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3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智算赋能疾控智治：打造“数据-算力-模型”驱动的传染病智能监测预警新范式</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3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3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3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3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3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武汉市蔡甸区文化馆</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3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蔡甸区文化馆AI数字馆员智慧服务平台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3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3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3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4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4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湖北微模式科技发展有限公司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4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智慧警务统一音视频智能分析平台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4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AI+应急管理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4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4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40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4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4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武汉际上导航科技有限公司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4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基于多源异构信息融合的矿山无人化三维实景建模场景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4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5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47"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5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41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5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5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武汉梦软科技有限公司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5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梦软Mire AI营销宝——新一代中小企业数智化智能营销平台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5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5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5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42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5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5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湖北易康思科技有限公司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6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OPC社区全场景AI升级解决方案</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6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6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6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43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6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6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武汉心程科技有限公司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6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心程“Remember me”康养陪伴系统平台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6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6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6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44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7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襄阳市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7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湖北嘉晨科技有限公司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7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具身智能人形机器人AI仿生视觉多场景研发与产业化示范项目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7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7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7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45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7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襄阳市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7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大力储能技术湖北责任有限公司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7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全钒液流电池电堆产线AI智能调控与数据分析示范应用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7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8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93"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8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46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8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8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宜昌青葵机器人科技有限公司、湖北宜化化工股份有限公司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8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AI驱动的干湿实验一体化智能分子创制应用场景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8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8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8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47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8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8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荆州市红叶针织服饰有限公司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9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红叶针织AI数据分析系统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9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9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9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48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9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9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湖北富春染织有限公司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9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烘干工艺AI化与模型驱动优化</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9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9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9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49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0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0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武汉东海石化重型装备有限公司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0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AI赋能特种装备行业生产全周期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0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0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0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0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0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武汉圣云医学科技有限公司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0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AI虚拟标准化病人驱动的临床思维训练应用场景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0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1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46"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1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1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1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武汉市中心医院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1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AI驱动的全生命周期脊柱健康管理体系—从足到脊的筛查、评估、治疗闭环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1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1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1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1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1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艾普工华科技（武汉）有限公司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2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面向离散制造生产扰动的全局资源优化生产动态调度应用场景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2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2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97"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2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2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2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武汉智图科技有限责任公司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2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水库现代化运行管理矩阵平台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2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2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33"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2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3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3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武汉益模科技股份有限公司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3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基于工业垂类大模型的机械制造智能决策与协同管控应用场景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3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3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27"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3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3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3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湖北祺润生态建设有限公司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3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基于AI智能预警与超纳米复氧技术的溢流污染快速治理及水质保障应用场景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3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4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4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4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4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武汉模态跃迁科技有限公司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4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软硬一体空间智能体——面向应急安防救援的AI解决方案</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4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4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4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4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4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武汉工程大学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5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基于大模型的智慧化工实验教学场景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5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5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5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5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5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湖北易康思科技有限公司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5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AI算力赋能职业教育智能云机房解决方案</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5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5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37"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5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6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6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武汉知医邦医院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6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ChatiSS查体大模型暨智能辅助诊疗系统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6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6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6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60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6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6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武汉光谷爱计算有限公司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6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AI赋能医学影像研究：武汉超算中心助力协和医院DSA稀疏视角脑血管精准三维重建</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6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7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7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61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7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7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武汉盛博汇信息技术有限公司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7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基于多模态AI的临床诊疗智能辅助与结构化应用场景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7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7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7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62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7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7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武汉久乐科技有限公司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8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围</w:t>
            </w:r>
            <w:r>
              <w:rPr>
                <w:rFonts w:hint="eastAsia" w:ascii="Times New Roman Regular" w:hAnsi="Times New Roman Regular" w:eastAsia="仿宋_GB2312" w:cs="Times New Roman Regular"/>
                <w:i w:val="0"/>
                <w:iCs w:val="0"/>
                <w:color w:val="auto"/>
                <w:kern w:val="0"/>
                <w:sz w:val="20"/>
                <w:szCs w:val="20"/>
                <w:u w:val="none"/>
                <w:lang w:val="en-US" w:eastAsia="zh-CN" w:bidi="ar"/>
              </w:rPr>
              <w:t>手</w:t>
            </w:r>
            <w:r>
              <w:rPr>
                <w:rFonts w:hint="default" w:ascii="Times New Roman Regular" w:hAnsi="Times New Roman Regular" w:eastAsia="仿宋_GB2312" w:cs="Times New Roman Regular"/>
                <w:i w:val="0"/>
                <w:iCs w:val="0"/>
                <w:color w:val="auto"/>
                <w:kern w:val="0"/>
                <w:sz w:val="20"/>
                <w:szCs w:val="20"/>
                <w:u w:val="none"/>
                <w:lang w:val="en-US" w:eastAsia="zh-CN" w:bidi="ar"/>
              </w:rPr>
              <w:t>术期AI智能监护与早期预警</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8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8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23"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8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63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8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8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博联众科（武汉）科技有限公司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8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AI牙冠设计</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8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8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8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64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9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9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武汉路和路达智能交通科技有限公司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9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公路AI检养管理场景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9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AI+交通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9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39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65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39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襄阳市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39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襄阳金美科林农业开发有限公司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39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基于AI智能体的种管收空地协同无人化场景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39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0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0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66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0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0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宜昌聚辉数智科技有限公司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0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AI政务智能体项目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0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0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0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67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0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0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宜昌人福药业有限责任公司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1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基于人工智能的创新化学药研发全流程智能决策平台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1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1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1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68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1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1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荆州九菱科技股份有限公司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1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九菱科技AI安全管理平台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1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1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1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69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2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2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湖北江瀚新材料股份有限公司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2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江瀚新材无人机AI巡检系统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2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2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2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70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2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2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湖北省数字产业发展集团有限公司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2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基于大模型的财务共享智能审核系统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2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3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3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71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3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3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湖北省妇幼保健院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3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基于热层析AI质控的多模态乳腺癌智能筛查与早诊体系</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3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3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3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72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3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3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湖北华宸绿色科技有限公司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4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半导体产业有机废水高效</w:t>
            </w:r>
            <w:r>
              <w:rPr>
                <w:rFonts w:hint="eastAsia" w:ascii="Times New Roman Regular" w:hAnsi="Times New Roman Regular" w:eastAsia="仿宋_GB2312" w:cs="Times New Roman Regular"/>
                <w:i w:val="0"/>
                <w:iCs w:val="0"/>
                <w:color w:val="auto"/>
                <w:kern w:val="0"/>
                <w:sz w:val="20"/>
                <w:szCs w:val="20"/>
                <w:u w:val="none"/>
                <w:lang w:val="en-US" w:eastAsia="zh-CN" w:bidi="ar"/>
              </w:rPr>
              <w:t>降解</w:t>
            </w:r>
            <w:r>
              <w:rPr>
                <w:rFonts w:hint="default" w:ascii="Times New Roman Regular" w:hAnsi="Times New Roman Regular" w:eastAsia="仿宋_GB2312" w:cs="Times New Roman Regular"/>
                <w:i w:val="0"/>
                <w:iCs w:val="0"/>
                <w:color w:val="auto"/>
                <w:kern w:val="0"/>
                <w:sz w:val="20"/>
                <w:szCs w:val="20"/>
                <w:u w:val="none"/>
                <w:lang w:val="en-US" w:eastAsia="zh-CN" w:bidi="ar"/>
              </w:rPr>
              <w:t>菌的AI识别与降解性能评估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4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4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4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73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4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4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武汉览山科技有限公司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4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AI实训平台赋能高校人工智能实践教学应用场景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4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4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4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74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5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5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麦克维尔空调制冷（武汉）有限公司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5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AI测试数据处理及分析</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5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5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5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75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5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5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武昌首义学院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5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智汇融合：公共基础智慧实验教学平台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5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6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6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76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6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6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湖北未来智慧谷人工智能科技有限公司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6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汉中水务集团基于AI大模型的污水厂智慧运行</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6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6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6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77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6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6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华中科技大学同济医学院附属同济医院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7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多模态人工智能驱动的肝细胞癌全流程精准诊疗体系：从复发风险分层到个体化治疗决策</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7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7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7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78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7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7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湖北大数据集团数据开发有限公司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7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数字健康人AI云陪诊“楚大夫”</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7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7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7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79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8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8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武汉显捷电子有限公司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8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智能制造</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8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8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8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80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8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8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武汉众智数字技术有限公司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8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众智数智平台赋能城市预警处置实战应用项目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8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9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2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9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81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9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9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武汉模态跃迁科技有限公司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49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基于LeapCore智能Agent的全场景AI视觉跃迁式巡检预警平台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49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9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49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82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49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49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武汉览山科技有限公司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0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AI辅导员</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0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0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0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83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0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0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东风汽车集团股份有限公司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0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整车外观AI视觉质检</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0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0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0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84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1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1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长江水利委员会网络与信息中心、武汉大学、思腾合力（天津）有限公司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1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遥感智能检测技术赋能长江流域保护治理</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1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1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1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85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1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1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数命科技（武汉）有限公司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1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AIWIN-医加</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1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2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2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86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2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2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武汉源启科技股份有限公司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2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源启AIBOT智能陪诊助手</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2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2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2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87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2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2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宜昌鸿宇连邦软件有限责任公司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3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水电坝区智慧安防系统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3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AI+应急管理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3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3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88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3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黄石市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3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黄石晨信光电股份有限公司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3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AI多模态视觉智能检测模块，工艺自适应AI调优模块，设备故障预测性维护模块，订单驱动AI智能排产模块</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3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3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3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89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4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4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湖北赛利恩特石油科技有限公司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4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赛利恩特AI视觉检测系统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4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4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4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90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4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4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武汉市中心医院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4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呼吸内镜多模态智能记录与培训辅助系统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4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5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5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91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5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5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武汉市中西医结合医院（武汉市第一医院）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5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基于多智能体协作的AI主动式共病健康管理平台建设与应用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5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5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5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92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5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5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华中科技大学附属同济医院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6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基于人机协同AgenticAI技术的专病数据集建设——以间质性肺病为示范</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6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6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6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93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6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6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华中科技大学同济医学院附属同济医院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6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术问（SurGI）：基于大模型的围术期全流程智能访视与闭环管理应用场景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6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6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6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94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7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7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泰康同济（武汉）医院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7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泰康同济GBI智能分析系统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7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7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7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95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7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7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武汉大学人民医院（湖北省人民医院）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7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宫颈癌防控一体化智能体（CCP-Agent）辅助进行HPV阳性及宫颈癌前病变患者的治疗管理</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7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8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8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96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8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8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黄鹤楼酒业有限公司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8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基于5G+AI机器视觉的白酒全流程无人智能酿造应用场景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8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8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8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97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8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8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武汉智博创享科技股份有限公司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9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城市地质安全智能监测预警与风险研判创新应用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9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9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9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98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59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59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航天行云科技有限公司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59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地表水环境“星地协同”全域监测应用场景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59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9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59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99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0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0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长江水利委员会长江科学院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0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基于人工智能的三峡库区水环境“四预”智慧管控应用案例</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0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0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0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100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0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0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武汉市光谷第十五小学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0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基于多模态技术的智慧教育四维智能体应用场景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0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1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1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101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1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1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声通科技股份有限公司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1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智研学堂——AI+多模态数智教育融合应用场景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1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1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1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102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1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1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东风汽车集团股份有限公司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2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具身人形智能机器人SPS柔性拣选场景应用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2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2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2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103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2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2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武汉大学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2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基于大模型的枢纽通航控制网络威胁研判技术研发与应用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2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AI+交通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2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2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104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3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3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武汉市时空智子大数据有限公司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3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基于AI大模型的重点水域风险研判和分级响应智能体</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3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3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3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105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3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3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湖北时珍实验室、传神素问(武汉)数智科技有限公司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3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基于国医大师临床经验的心血管系统疾病数字孪生智能体</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3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4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6"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4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106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4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4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武汉东湖大数据科技股份有限公司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4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基于非接触多模态情绪监测的抑郁障碍人群心理筛查与干预场景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4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4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4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107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4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4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格创东智（武汉）科技有限公司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5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生产设备智能运维与故障诊断</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5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5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5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108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5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5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华中科技大学同济医学院附属梨园医院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5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AI赋能糖尿病足规范化分级诊疗全流程质控应用场景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5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5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5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109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6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6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武汉市第八医院（武汉市肛肠医院）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6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肥胖代谢个性化数字疗法AI数字管理平台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6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6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6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110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6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6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武汉儿童医院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6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儿童神经发育障碍疾病智能筛查与远程脑电协同诊疗应用场景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6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7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7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111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7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7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武汉儿童医院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7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基于面部特征的儿童脱水AI诊断模型研究</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7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7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7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112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7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7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湖北臣博视人工智能科技有限公司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8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基于AI+AR智能眼镜的智慧巡检系统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8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8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8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113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8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8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武汉格蓝若精密技术有限公司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8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基于多模态大语言模型的生产SOP行为检测系统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8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8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94"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8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114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9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9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武汉空天软件技术有限公司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9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大语言模型驱动的放射科诊断报告质量提升及智慧质控系统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9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9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69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115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69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69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中科凡语（武汉）科技有限公司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69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面向复杂工况的工业多模态智能运维与辅助决策大模型</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69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0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0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116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0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0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湖北博观新智科技信息有限公司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0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智申Zeesin：国际教育一站式智能服务平台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0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0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0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117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0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0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湖北灏瑞达环保能源科技有限公司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1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智慧污水厂运营管控平台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1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1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1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118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1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1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武汉华兴隆新能源科技有限公司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1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AI碳觅平台赋能制造业能碳精细化运营管理</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1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1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46"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1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119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2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2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武汉爱疆科技有限公司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2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基于多模态大模型的智能检测系统在新型光电材料质量检测中的应用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2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2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2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120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2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2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百威（武汉）啤酒有限公司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2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啤酒酿造全流程AI智能管控项目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2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3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2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3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121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3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3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武汉天喻教育科技有限公司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3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AI赋能智启未来——“附小智脑”赋能小学教学全流程的创新应用实践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3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3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3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122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3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3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武汉康诺芯半导体有限公司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4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心脑血管及代谢性疾病AI数智共管平台应用场景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4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4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4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123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4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4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湖北中珏文化传媒有限公司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4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AI寻药人</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4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4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4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124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5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十堰市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5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东风设备制造有限公司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5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基于互联网平台下工业设备智能运维平台开发和应用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5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5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5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125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5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5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湖北省第三人民医院（湖北省中山医院）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5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基于多模态AI智能体的医患服务平台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5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6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6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126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6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6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湖北大数据集团政务大数据服务有限公司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6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多模态AI智能体赋能危废全流程监管与风险预警应用场景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6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6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6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127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6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6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武汉派视界科技有限公司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7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基于3D视觉的免示教智能打磨与激光清洗解决方案</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7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7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7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128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7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7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武汉市南湖渔场</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7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“智慧湖泊+”水陆空一体化智治场景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7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7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7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129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8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8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东风奕派汽车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8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灵境奕彩—奕派AIGC营销创作与触达中枢</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8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8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6"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8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130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8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8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华中科技大学同济医学院附属同济医院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8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“痛息智查”具身智能体：医教融合驱动的高等教育医学实训与临床决策双场景应用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8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9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9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131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9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9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武汉中科科理光电技术有限公司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79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产品研发智能辅助系统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79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9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79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132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79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79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武汉大学人民医院（湖北省人民医院）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0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人工智能赋能诊后患者精细化管理</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0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0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0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133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0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0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武汉市蔡甸区经济信息化和科技创新局</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0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蔡甸智产通・产业智理平台CDISLINK</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0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0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93"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0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134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1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1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武汉市江汉区民权街道打铜社区</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1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铜心共治智绘老街——打铜社区"人工智能+文化IP"赋能老旧社区治理的探索实践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1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1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1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135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1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1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武汉创维平面科技有限公司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1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基于“5G+AI车间眼”的TV制造全链条质量管控应用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1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2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2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136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2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2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湖北公众信息产业有限责任公司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2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长江中下游行蓄洪空间避险转移预案应用项目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2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2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2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137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2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2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武汉所见科技有限公司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3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所见智链：基于AI大模型的服装全产业链智能产业大脑</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3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3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3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138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3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3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武汉吧哒科技股份有限公司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3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制造业数据库AI辅助智能化运维平台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3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3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3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139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4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4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博格华纳汽车零部件（武汉）有限公司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4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基于AI的焊接工艺智能优化与质量闭环控制应用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4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4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07"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4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140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4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4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光谷技术有限公司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4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基于多模态AI感知新洲区全域智慧城管一体化治理典型应用场景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4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5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5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141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5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5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武汉民为技术有限公司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5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基于AI的中职学校五育评价体系创新与实践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5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5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5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142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5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5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精伦电子股份有限公司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6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基于人工智能技术的可视化学生评价应用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6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6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6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143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6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6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超喵（武汉）数字技术有限公司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6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超喵面向中小学的人机共智AI教育平台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6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6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6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144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7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7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武汉智创未来教育科技有限公司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7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AI育英：信奥拔尖人才贯通式培养</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7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7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7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145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7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7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武汉理工数字传播工程有限公司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7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 Agent的K12智能交互与个性化学习应用场景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7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8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8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146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8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8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讯飞华中（武汉）有限公司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8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面向智慧作业的AI大模型教学辅助系统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8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8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8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147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8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8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湖北省知识产权保护中心（湖北代办处）</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9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“人工智能+”知识产权信息公共服务应用场景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9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9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9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148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89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89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武汉默联股份有限公司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89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基于医学本体驱动的AI辅助同质化诊疗示范平台应用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89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9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89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149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0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襄阳市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0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湖北三环锻造有限公司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0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锻造车间工人标准作业程序（SOP）智能视觉监控关键技术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0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0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0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150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0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黄石市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0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湖北企点创网络科技有限公司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0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面向铜铝精深加工行业AI智能安全管控平台场景应用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0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1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1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151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1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1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荆州市赛瑞能源技术有限公司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1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AI智能生产</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1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1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1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152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1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1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武汉设计工程学院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2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“德美共育、虚实共融”：AI赋能新文科数字艺术人才培养创新实践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2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2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2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153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2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2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航天行云科技有限公司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2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基于AI+卫星遥感的国土空间智能监测“一张图”系统应用案例</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2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2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2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154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3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3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武汉市江汉区常青公园管理中心</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3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5G智慧公园</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3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3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3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155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3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3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中信科移动通信技术股份有限公司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3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基于AI的智慧工厂全场景应用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3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4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4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156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4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4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武汉精臣智慧标识科技有限公司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4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面向工业标签打印的AI智能定制一体化平台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4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4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4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157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4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4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武汉蓝海科创技术有限公司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5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柔性生产线排产智能化赋能系统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5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5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5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158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5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5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格力暖通制冷设备（武汉）有限公司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5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暖通总装全场景多模态感知与多机协同系统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5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5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5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159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6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6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湖北毅瑞科技有限公司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6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武昌昙华林街区AI视频预警与应急安防</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6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6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6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160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6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6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武汉唯一智慧科技有限公司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6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数智驱动：构建中职精准化教学、个性化学习新生态</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6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7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7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161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7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7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数命科技（武汉）有限公司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7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寄养一只虾Agent一站式托管平台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7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7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7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162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7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7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武汉市洪山实验小学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8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“文心”共育：AI作文智能评测与心理正向引导的融合育人实践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8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8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8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163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8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8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武汉市东西湖职业技术学校</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8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数智融合，图绘未来：机械制图课程AI教学改革与实践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8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8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8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164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9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9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武汉商学院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9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基于人工智能与标准化融合的马术教育智能伴侣系统的研发与应用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9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9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99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165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99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99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万向（武汉）智造有限公司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99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智能立体库+AGV智能物流场景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99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0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0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166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0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0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武汉智博创享科技股份有限公司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0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基于知识图谱与大模型融合的矿产数智化智能找矿应用场景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0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0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0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167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0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0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武汉互创联合科技有限公司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1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基于时差成像与多模态人工智能的胚胎发育智能评估及实验室全流程质控场景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1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1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1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168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1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1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中泰信达环保科技（武汉）有限公司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1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AI智能节能增效技术服务</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1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1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1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169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2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2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湖北省数字产业发展集团有限公司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2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武昌区公共卫生服务中心：区域协同下的AI医学影像智能分析辅助诊断体系建设</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2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2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2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170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2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2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武汉市中心医院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2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基于AI驱动的智能随访平台在患者管理中的应用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2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3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3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171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3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3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武汉市急救中心</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3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AI驱动的院前急救电子病历智能质控与管理系统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3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3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3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172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3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3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博科国信（武汉）科技有限公司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4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楚鸠多模态统一数据平台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4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4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4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173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4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4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华中科技大学同济医学院附属同济医院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4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同济医院脑机接口临床转化示范中心</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4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4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4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174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5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5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华中科技大学同济医学院附属同济医院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5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1型糖尿病一体化智能精准管理</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5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5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5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175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5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5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华中科技大学同济医学院附属同济医院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5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基于人工智能的儿童发育行为问题诊疗、康复与随访一体化临床应用场景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5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6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6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176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6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6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武汉市中医医院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6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中诊智脑—AI中医智能导诊系统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6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6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6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177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6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6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武汉市第三医院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7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“让医生回归床旁”：武汉三院方言兼容型AI语音病历全场景应用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7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7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7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178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7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7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武汉问津职业学校</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7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学生在校状态实时多模态分析一体化系统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7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7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7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179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8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8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武汉市测绘研究院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8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“城市智眼”低空无人机遥感智能监测平台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8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8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8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180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8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8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浪潮智慧科技（武汉）有限公司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8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新材料行业大模型赋能高端陶瓷研发生产场景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8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9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9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181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9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9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武汉市江汉区应急管理局</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09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江汉区应急管理综合指挥调度平台项目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09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9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09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182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09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09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武汉市政工程设计研究院有限责任公司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0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江汉区环卫作业与智慧巡查一体化示范项目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0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0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0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183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0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0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武汉云计算科技有限公司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0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AI赋能城市内涝数智化防治</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0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0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0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184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1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1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中建商品混凝土有限公司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1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建材制造厂区人工智能安全一体化管控典型应用场景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1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1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1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185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1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1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景网数据服务（武汉）有限公司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1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基于自研垂直大模型的招投标全链智能服务应用场景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1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2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2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186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2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2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稳健医疗（武汉）有限公司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2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Win+设备全生命周期管理平台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2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2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2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187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2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2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航天科工空间工程发展有限公司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3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智能化卫星柔性装配生产线</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3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3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3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188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3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3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武汉欧派智能家居有限公司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3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全域协同·智能驱动——定制化家居数智工厂</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3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3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3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189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4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4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武汉新创元半导体有限公司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4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先进封装载板工程资料智能解析</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4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4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4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190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4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4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立得空间信息技术股份有限公司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4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AI驱动的空天地一体化自然保护地生态感知监测应用实践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4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5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5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191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5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5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武汉水务环境科技有限公司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5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人工智能+星天地水一体化水环境治理</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5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5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5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192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5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5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全景智联（武汉）科技有限公司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6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平安江汉大数据监测平台-智联系统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6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6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6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193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6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6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武汉浮木科技有限公司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6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国土空间规划实施监测网络智能体</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6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6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6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194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7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7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武汉微创光电股份有限公司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7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高速公路隧道AI智能管理平台在交通运行与应急管理领域的应用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7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7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7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195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7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7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武汉软件工程职业学院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7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面向图文理科题目的认知对齐智能解答应用场景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7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8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8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196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8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8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武汉天天互动科技有限公司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8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“艺智评”软件在美育教育中的应用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8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8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8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197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8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8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武汉市七一华源中学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9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数据闭环·精准育人——智慧课堂+智慧作业</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9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9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9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198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19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19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联通（湖北）产业互联网有限公司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19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智慧校园智能体平台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19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9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19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199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0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0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华中科技大学同济医学院附属小学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0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基于脑科学和AI算法的学生阅读困难快速诊断和支持系统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0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0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0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200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0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0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湖北省武昌水果湖第二小学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0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未来学习中心引领教育智变·小水滴智能体赋能全场景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0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1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1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201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1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1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武汉海尔电冰柜有限公司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1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海尔智造全域智能平台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1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1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1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202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1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1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武汉市江夏区东湖路学校</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2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AI智教助手</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2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2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2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203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2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2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武汉达译自动化工程有限公司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2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工业知识库智能体</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2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2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2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204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3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3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华科同济医院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3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康复医学智能学伴应用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3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3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3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205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3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3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武汉格事化信息技术有限公司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3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廉知监督执纪AI装备</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3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4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4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206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4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4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武汉所见科技有限公司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4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所见智链：全要素智能互联的服装产业大脑AI应用场景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4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4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4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207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4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4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武汉长江日报全媒体有限公司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5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基于垂类大语言模型（LLM）的智能采写分发系统在传媒行业的应用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5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5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5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208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5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5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众创网（武汉）科技有限公司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5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众生云・社区智能体应用场景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5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5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5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209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6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6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格创东智（武汉）科技有限公司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6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质量智能管控</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6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6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6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210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6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6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武汉楚精灵医疗科技有限公司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6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内镜精灵人工智能消化道疾病辅助诊断系统应用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6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7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7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211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7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7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武汉市龙点睛智能科技有限公司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7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AI驱动经皮穿刺导航平台赋能早期癌症精准治疗的示范应用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7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7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7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212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7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7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武汉亚心总医院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8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基于AI大模型的医保临床路径及合规监测智能体融合应用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8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8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8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213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8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8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武汉瞻海网络科技有限责任公司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8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瞻海科技AI智能导诊系统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8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8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8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214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9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9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武汉经济技术开发区（汉南区）纱帽街廖家堡社区卫生服务站</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9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扁鹊驿站中医AI机器人诊疗服务场景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9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9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29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215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29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29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湖北汇康嘉合科技有限公司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29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AI赋能长期护理失能早筛与智慧护理服务——"汇康到家"智慧护理平台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29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0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0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216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0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0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湖北探云智能科技发展有限公司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0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“火线-后方”全要素战伤救治AI协同训练与模拟推演场景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0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0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0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217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0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0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武创芯研科技（武汉）有限公司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1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基于数据驱动的AI+机理驱动的CAE耦合的半导体晶圆减薄工艺应用场景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1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1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1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218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1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1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武汉市中心医院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1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区域数智化病理诊断中心及远程诊断平台建设与应用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1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1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1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219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2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2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武汉市中心医院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2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基于咽声反射、CT、DISE精准评估OSA上气道结构的多模态人工智能算法研究</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2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2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2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220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2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2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武汉半边天医疗技术发展有限公司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2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矩阵射频复合AI支臂的妇科康复诊疗系统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2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3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3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221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3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3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同步远方（武汉）科技有限公司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3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三峡大学附属仁和医院综合运营管理系统AI运营分析项目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3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3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3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222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3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3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武汉览山科技有限公司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4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AI融合门户超级智能体</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4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4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4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223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4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4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武汉轻逸科技有限公司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4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AI桌面式智能花盆</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4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4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4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224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5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5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武汉依迅北斗时空技术股份有限公司、监利市自然资源和规划局</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5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基于北斗的“星天地”一体化耕地保护监管系统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5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5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5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225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5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5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武汉植物方舟智能科技有限公司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5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随县神农方舟全环境可控AI智慧植物工厂示范场景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5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6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6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226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6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6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武汉市特拉图智能科技有限公司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6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电力电子设计智能体技术开发</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6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AI+科研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6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6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227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6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6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武汉格林环源净化工程有限公司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7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工业污水处理AI精准加药智能决策典型应用场景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7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7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7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228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7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7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武汉云知美科技有限公司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7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基于AI智能体的政务服务热线智能化服务场景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7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7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7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229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8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襄阳市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8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宜城市天舒纺织有限公司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8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基于AI视觉的纺织质量检测与安全生产智能管控综合应用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8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8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8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230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8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8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中国葛洲坝集团三峡建设工程有限公司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8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钻爆法隧道智能爆破设计</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8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AI+建造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9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9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231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9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9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广汽传祺汽车有限公司宜昌分公司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39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AI赋能设备预测性维护</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39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9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39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232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39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39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湖北兴瑞硅材料有限公司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0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氯碱全自主运行系统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0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0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0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233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0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0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湖北升思科技股份有限公司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0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施工现场裸土覆盖AI智能环保监管监测模型</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0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AI+建造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0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0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234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1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宜昌市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1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湖北升思科技股份有限公司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1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施工现场安全帽规范佩戴AI智能安全检测模型</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1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AI+建造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1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1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1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235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1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黄石市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1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湖北智慧光子技术有限公司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1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激光器装配AI智能检测系统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1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2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2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236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2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黄石市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2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中德科技（黄石）股份有限公司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2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AI智能排单系统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2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2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2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237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2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2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中国移动通信集团湖北有限公司荆州分公司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3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智慧人脸中台系统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3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3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3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238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3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3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湖北富春染织有限公司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3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生产智能化—工艺参数自动优化</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3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3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33"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3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239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4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4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荆州宏胜科技股份有限公司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4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宏胜OPC超级AI社区-面向本地产业的AI超级个体孵化与供需匹配应用场景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4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4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4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240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4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4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荆州市赛瑞能源技术有限公司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4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AI智能辅助检测</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4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5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5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241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5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鄂州市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5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鄂州临空集团有限公司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5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“鄂州花湖机场智慧口岸”空港综合保税区智能网联示范区</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5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AI+交通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5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5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242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5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鄂州市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5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武钢资源集团鄂州球团有限公司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6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造球工序AI视觉检测与自动控制系统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6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6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6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243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6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鄂州市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6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鄂州市城市大数据产业发展有限公司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6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鄂州市智能网联汽车“车路云一体化”应用试点项目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6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AI+交通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6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6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244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7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7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武汉大学人民医院（湖北省人民医院）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7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胃肠外科腹腔镜手术人工智能辅助识别与术中安全预警系统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7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7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7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245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7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7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武汉云计算科技有限公司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7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武汉市低空飞行监管平台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7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8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8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246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8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8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冠捷显示科技（武汉）有限公司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8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新型显示终端智能制造示范工厂</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8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8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8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247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8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8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武汉深智云影科技有限公司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9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艺博士AI家庭教育智能体与成长画像平台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9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9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9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248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49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49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武汉市育才第二小学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49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AI重塑校园健康生态：小胖墩逆袭的科技密码</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49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9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49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249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0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0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武汉市第一商业学校</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0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智能烹饪教学系统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0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0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0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250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0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0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云启智慧科技有限公司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0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面向减负提质的“人工智能+精准作业”教学改革实践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0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1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2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1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251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1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1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武汉市财政学校</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1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AI赋能教考评一体化：财经职业教育智慧教学评价体系的创新与实践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1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1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1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252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1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1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武汉市第四十五中学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2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墨水屏赋能初中精准教学</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2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2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2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253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2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2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武汉城市职业学院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2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“AI+工业软件+教学平台”多元深度融合的智能制造专业群课程“学-训-教-评”一体化智能教学应用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2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2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46"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2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254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3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3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武汉超星数图教育科技有限公司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3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智启健康伴育未来——“人工智能+学生健康成长伙伴”创新实践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3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3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3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255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3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3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武汉经济技术开发区第三中学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3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AI+大数据驱动的初中生心理健康智慧服务平台创新应用与实践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3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4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4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256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4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4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讯飞华中（武汉）有限公司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4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生成式人工智能驱动课堂教学新质生产力构建与创新应用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4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4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4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257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4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4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武汉市蔡甸区汉阳一中</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5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基于数据驱动的智慧教学一体化平台建设与应用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5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5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5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258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5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5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世舶科技（武汉）有限公司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5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AI招投标商业大数据智能服务场景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5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5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5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259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6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6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湖北金蚂蚁环境科技有限公司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6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基于AI视觉的堤坝白蚁隐患监测系统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6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AI+应急管理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6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6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260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6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荆门市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6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新洋丰农业科技股份有限公司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6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洋丰魔盒合成氨工艺全流程AI智能管控场景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6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7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7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261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7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7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湖北省中西医结合医院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7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慢性肾脏病全周期人工智能管理体系</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7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7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7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262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7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7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武汉市疾病预防控制中心（武汉市卫生监督所）</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8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吉宝问问健康助手</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8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8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8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263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8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8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华中科技大学同济医学院附属同济医院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8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门急诊诊疗服务智能体建设和应用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8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8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8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264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9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9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九州通医疗健康科技有限公司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9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基于云HIS的医疗AI一体化服务应用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9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9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59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265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59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59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武汉市第五医院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59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AI预问诊系统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59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0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0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266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0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0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武汉星雪数据科技有限公司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0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AI病历内涵质控</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0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0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0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267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0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0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武汉大学人民医院（湖北省人民医院）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1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放射影像质控智能化解决方案</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1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1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1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268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1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1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武汉精微智能制造科技有限公司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1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AI电磁导航电子肾盂镜手术系统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1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1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1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269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2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2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武汉市第三医院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2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基于多模态数据的脓毒症相关急性肾损伤早期智能预警体系</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2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2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46"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2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270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2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2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东软集团（武汉）有限公司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2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人工智能赋能危险废物经营许可证审批与跨省转移商请智能审核场景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2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3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3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271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3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3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武汉湖振煜环境科技有限公司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3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基于AI+物联网的入河排污口智能监测监控与精准治污管控应用场景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3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3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3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272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3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3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盛隆电气集团有限公司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4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盛隆AI-iDrip智慧能源管理系统应用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4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4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4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273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4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4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武汉市规划研究院(武汉市交通发展战略研究院)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4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人工智能赋能的城市交通综合治理智慧决策应用场景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4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4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4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274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5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5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武汉市测绘研究院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5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卫星影像遥感智能监测解译平台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5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5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5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275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5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5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武汉市江汉城市资源经营管理有限公司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5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AI全域智能运营城市治理模式</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5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6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6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276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6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6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湖北车安达信息科技有限公司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6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AI智能体协同的道路运输安全智慧监管与治理应用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6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6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6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277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6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6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佛山市海天（武汉）调味食品有限公司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7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武汉海天调味品智能制造示范项目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7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7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7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278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7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7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鸿富锦精密工业(武汉)有限公司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7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富士康武汉园区智慧环保管理平台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7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7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7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279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8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8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武汉虹识技术有限公司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8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基于自研虹膜识别ASIC芯片+AI算法的医药GMP超净车间智能身份核验系统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8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8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8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280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8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8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武汉天天互动科技有限公司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8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关于健康校园的质量管理应用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8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9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9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281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9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9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武汉市华智心助科技有限责任公司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69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AI赋能心理学专业人才培养</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69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9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69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282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69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69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武汉市江岸区沈阳路小学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0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AI赋能精准阅卷数智驱动提质增效</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0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0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0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283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0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0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武汉市第十六中学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0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AI重塑市级示范高中“智跃班”课堂教学模式</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0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0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0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284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1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1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中创新航科技（武汉）有限公司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1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AI赋能锂电池研发设计与智能制造</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1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1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1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285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1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1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中国移动通信集团湖北有限公司武汉分公司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1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中小学AI通识课：AI智慧研训</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1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2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2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286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2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2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华中科技大学同济医学院附属小学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2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AI循证赋能教学评一体化精准教学实践创新应用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2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2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56"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2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287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2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2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喻教（武汉汉阳）科技有限公司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3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人工智能赋能教师专业发展</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3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3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7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3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288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3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3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湖北雷迪特热系统股份有限公司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3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AI+柔性自动化上料及协同焊装生产</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3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3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3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3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289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4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4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武汉市武昌区教育局电化教育中心</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4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中小学人工智能通识课课程建设</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4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4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47"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4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290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4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4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青山区教育科学研究院（武汉市青山区体育艺术卫生教育指导中心）</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4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区校协同·AI赋能：教联体数字资源体系建设的“青山实践”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4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5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5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291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5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5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武汉智动力机器人有限公司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5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具身机器人实训教育场景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5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5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5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292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5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5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武汉经济技术开发区湖畔小学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6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“AI+场景化”评价助力小学生综合素养发展</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6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6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6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293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6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6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江汉大学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6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炳灵智学致用大模型—基于校本大模型的拔尖创新人才全流程智慧教学生态</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6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6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6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294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7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7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武昌理工学院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7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数智洞</w:t>
            </w:r>
            <w:r>
              <w:rPr>
                <w:rFonts w:hint="eastAsia" w:ascii="Times New Roman Regular" w:hAnsi="Times New Roman Regular" w:eastAsia="仿宋_GB2312" w:cs="Times New Roman Regular"/>
                <w:i w:val="0"/>
                <w:iCs w:val="0"/>
                <w:color w:val="auto"/>
                <w:kern w:val="0"/>
                <w:sz w:val="20"/>
                <w:szCs w:val="20"/>
                <w:u w:val="none"/>
                <w:lang w:val="en-US" w:eastAsia="zh-CN" w:bidi="ar"/>
              </w:rPr>
              <w:t>察·</w:t>
            </w:r>
            <w:r>
              <w:rPr>
                <w:rFonts w:hint="default" w:ascii="Times New Roman Regular" w:hAnsi="Times New Roman Regular" w:eastAsia="仿宋_GB2312" w:cs="Times New Roman Regular"/>
                <w:i w:val="0"/>
                <w:iCs w:val="0"/>
                <w:color w:val="auto"/>
                <w:kern w:val="0"/>
                <w:sz w:val="20"/>
                <w:szCs w:val="20"/>
                <w:u w:val="none"/>
                <w:lang w:val="en-US" w:eastAsia="zh-CN" w:bidi="ar"/>
              </w:rPr>
              <w:t>精准画像</w:t>
            </w:r>
            <w:r>
              <w:rPr>
                <w:rFonts w:hint="eastAsia" w:ascii="Times New Roman Regular" w:hAnsi="Times New Roman Regular" w:eastAsia="仿宋_GB2312" w:cs="Times New Roman Regular"/>
                <w:i w:val="0"/>
                <w:iCs w:val="0"/>
                <w:color w:val="auto"/>
                <w:kern w:val="0"/>
                <w:sz w:val="20"/>
                <w:szCs w:val="20"/>
                <w:u w:val="none"/>
                <w:lang w:val="en-US" w:eastAsia="zh-CN" w:bidi="ar"/>
              </w:rPr>
              <w:t>—AI斌能课堂教学评价的创新实践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7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7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7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295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7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7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芯莱医人工智能科技湖北有限公司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7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人工智能+肺疾病及肺结节良恶性量化评估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7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8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8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296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8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8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武汉清华阳光口腔医院有限公司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8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AI口腔椅旁正畸一站式解决方案</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8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8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8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297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8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8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武汉开目信息技术股份有限公司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9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万山特种车辆DFM工业软件平台及工艺审查智能体构建</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9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9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9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298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79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79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华中科技大学同济医学院附属梨园医院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79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AI驱动的糖尿病足“筛查-分级-随访”全链条患者服务智慧管理平台的应用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79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9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79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299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0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0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武汉英纽林生物科技有限公司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0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英纽林慢性病医学营养治疗自识别加自学习AI辅助诊断康复管理系统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0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0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53"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0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300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0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0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武汉市德发电子信息有限责任公司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0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基于大模型的多模态数据风湿免疫疾病智能诊疗决策及动态管理系统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0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1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93"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1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301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1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1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武汉杏林斑码智能科技有限公司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1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明医AI临床训练平台在中医临床教学与带教质控中的创新应用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1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1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1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302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1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1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罗辑技术（武汉）有限公司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2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sz w:val="20"/>
                <w:szCs w:val="20"/>
                <w:u w:val="none"/>
              </w:rPr>
              <w:t>基于GPT-AI深度学习算法的多模态3D超分辨血管成像技术研发与产业化</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2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2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2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303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2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2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武汉市第八医院（武汉市肛肠医院）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2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“医语贯通”—基于语音数字人的一站式智能主动随访</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2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2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2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304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3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3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武汉儿童医院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3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儿童呼吸道感染数智化预警与辅助诊疗应用场景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3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3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3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305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3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3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武汉市卫生健康信息中心(武汉市人口信息监测站)</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3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基于大模型和知识库的智能流调平台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3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4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4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306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4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4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华中科技大学同济医学院附属协和医院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4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基于“书童”智能体的临床思维数智化实训与评估系统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4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4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4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307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4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4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华中科技大学同济医学院附属协和医院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5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基于个人可信数据空间的慢病健康管理AI智能体服务</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5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5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5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308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5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5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华中科技大学同济医学院附属协和医院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5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超声智慧诊疗一体化应用场景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5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5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5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309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6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6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武汉市中心医院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6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基于多模态机器学习的高尿酸血症肾病智能风险预测平台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6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6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6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310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6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6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武汉圣云医学科技有限公司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6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AI+3D游戏化虚拟仿真临床技能训练与智能考评应用场景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6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7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7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311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7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7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武汉启麟智能机器人有限公司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7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美加外校人工智能科普实训场景建设项目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7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7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7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312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7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十堰市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7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丹江口武当山水饮料有限公司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8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采用AI机器视觉技术实现饮用水产品包装检测智能化</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8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8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8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313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8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鄂州市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8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泛亚香料（武汉）科技股份有限公司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8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AI驱动香料全流程无人产线应用场景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8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8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8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314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9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9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武汉市中心医院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9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基于AI大模型助力医疗数据精准统计</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9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9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89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315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89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89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武汉市疾病预防控制中心（武汉市卫生监督所）</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89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武汉市慢病智慧管理中心（平台）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89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0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0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316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0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0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华中科技大学同济医学院附属同济医院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0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AI赋能脑卒中神经环路-肢体功能精准康复</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0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0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0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317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0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0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诚芯智联（武汉）科技技术有限公司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1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制造业厂区全域AI智能巡检场景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1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1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1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318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1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1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武汉市汉阳市政建设集团有限公司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1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基于LSTM-BP模型的水华智慧预警耦合生物靶向除藻剂的生态治理技术应用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1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1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1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319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2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2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中电建武汉铁塔有限公司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2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基于低空无人机的光伏电站全自动巡检与缺陷识别系统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2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2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2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320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2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2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联通（湖北）产业互联网有限公司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2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基于AI视觉检测的汽车产线质检与操作行为合规分析</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2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3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3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321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3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3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中泰信达环保科技（武汉)有限公司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3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污水处理AI精准加药控制项目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3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3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3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322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3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3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武汉噢易云计算股份有限公司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4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高校人工智能异构算力支撑教学实训与科研一体化应用场景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4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4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4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323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4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4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武汉华工智云科技有限公司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4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AI职教工场</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4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4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4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324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5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5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湖北知音动漫有限公司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5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AI数字赋能人才培育应用场景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5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5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5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325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5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5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巨视慧行（武汉）科技有限公司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5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低速末端配送无人车装备研发及运营项目</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5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6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6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326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6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6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江汉大学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6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AI驱动的新能源汽车能源管理课程“五智”融合教学新场景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6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6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6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327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6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6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武汉新芯集成电路股份有限公司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7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基于AI的半导体智能制造平台-IDEA</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7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7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7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328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7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7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武汉创迪智慧绿能科技有限公司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7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基于Triz创新方法科研辅导创新智能体</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7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AI+科研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7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7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329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8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襄阳市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8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骆驼集团新能源电池襄阳有限公司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8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骆驼集团工厂AI视觉安全监测系统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8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8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8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330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8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孝感市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8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湖北路云智能装备有限公司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8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AI智能无人船河湖湿地智慧监测治理典型应用场景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8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9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9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331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9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随州市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9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健民集团叶开泰国药（随州）有限公司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199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健民AI数字孪生智慧工厂</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199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99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199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332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199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199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湖北天存信息技术有限公司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0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鄂营e知电力智能知识服务平台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0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0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0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333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0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0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武汉市第三医院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0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基于人工智能的PRP提取与质量评价平台研发及应用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0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0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0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334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1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1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中安智研（武汉）交通科技有限公司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1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面向汽车产业链的产品碳足迹智能核算与绿色数据治理应用场景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1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1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1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335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1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1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联通（湖北）产业互联网有限公司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1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网络安全垂域大模型</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1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2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2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336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2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2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武汉梵行数字科技有限公司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2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AI数字员工软件平台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2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2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2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337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2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2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武汉亦创智联信息技术有限公司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3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乘用车拧紧过程质量AI智能管控</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3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3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3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338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3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3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元中文数字科技（武汉）有限责任公司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3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AI大模型赋能海外中企“中文+职业教育”</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3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3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3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339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4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4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武汉浮木科技有限公司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4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浮木AI——智能体和软件一体化生成平台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4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4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4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340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4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4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武汉机电工程学校</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4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跨越·融合·创生：中等职业学校“专业+英语”智慧课程建设创新与实践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4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5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5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341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5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5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武汉市第二十五中学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5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智慧纸笔</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5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5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5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342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5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5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武汉晶力技术有限公司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6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基于大模型的服装成长缺陷智能检测系统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6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6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6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343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6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6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湖北轻工职业技术学院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6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AI大模型赋能食品饮料专业职业教育创新应用实验室</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6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6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6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344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7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7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江汉大学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7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“数模智径”—基于云教材与知识图谱的数学建模能力培养场景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7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7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7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345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7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7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江汉大学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7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基于思维与数据分析融合的创业机会识别AI实验教学案例</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7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8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8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346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8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8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武汉经济技术开发区官士墩小学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8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数据破局智启新程—官士墩小学“AI+体育”融合创新实践</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8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8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8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347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8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8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武汉市蔡甸区直属幼儿园</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9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AI赋能幼儿园“教、研、管、康”全场景应用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9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9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9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348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09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黄石市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09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金诚信（湖北）智能装备有限公司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09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智能工厂</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09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09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09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349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0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0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武汉科技大学附属老年病医院（洪山区青菱街社区卫生服务中心）</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0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基于AI视觉与触觉的智能手诊系统在基层慢性病管理中的创新应用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0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0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0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350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0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0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武汉腾青科技有限公司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0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红色物业</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0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1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1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351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1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1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湖北省信产通信服务有限公司数字科技分公司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1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互联网+AI食品安全全域智慧监管应用场景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1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1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1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352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1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1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武汉中地软件股份有限公司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2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人工智能+土地利用全周期智能监管应用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2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2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2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353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2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2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武汉奥森迪科智能科技股份有限公司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2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面向消费级激光加工市场的应用场景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2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2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2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354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3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3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中天亿信大数据（武汉）有限公司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3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基于DRP的中小制造企业AI数智运营与资源穿透管理应用场景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3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3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3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355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3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3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武汉武铁紫云轨道装备有限公司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3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高适应性VLA机器人系统在转向架检修中的应用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3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4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4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356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4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4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武汉鸿海鑫科技有限公司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4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工业视觉巡检</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4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4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4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357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4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4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宝信软件（武汉）有限公司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5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冶金制造领域热轧关键工序AI性能预测系统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5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5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5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358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5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5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联通（湖北）产业互联网有限公司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5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三防一体，智造护航——基于视频AI的全域安全生产风险防控</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5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5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5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359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6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6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武汉新水环保科技有限责任公司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6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天空地一体汤逊湖AI+生酶生态智水应用场景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6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6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6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360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6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6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湖北邮电规划设计有限公司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6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人工智能驱动危废全流程闭环监管预警应用场景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6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7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7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361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7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7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中国铁塔股份有限公司武汉市分公司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7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AI赋能“天空地”一体化秸秆禁烧全流程闭环智治</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7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AI+资源环保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7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7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362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7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7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中科烽云（武汉）信息科技有限公司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8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城市无人机AI自主巡检场景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8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8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8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363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8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8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武汉依迅北斗时空技术股份有限公司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8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基于“北斗+AI”的城乡漫水桥全域智能感知预警系统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8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8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8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364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9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9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洪山区城市运行管理中心</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9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洪山区12345市民热线智能分拨及大数据分析场景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9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9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19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365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19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19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汉阳区城市管理执法局</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19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汉阳区城管领域人工智能巡查应用场景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19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0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0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366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0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0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湖北九州医药供应链有限公司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0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AI赋能医疗设备阳光采购智能治理场景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0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0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0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367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0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0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智鹰低空科技（湖北省）有限公司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1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“一网双翼”空地一体城市立体巡查体系</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1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1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1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368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1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1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武汉市仪表电子学校</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1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智慧课程为核・AI工具为翼构建职业教育智能化教学全场景应用标杆</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1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1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1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369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2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2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武汉市江岸区长春街小学</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2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家校一体化智慧体育大模型应用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2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2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2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370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2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2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武汉寸光科技有限公司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2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Tropicals.cn中文热带物种科学数据基础设施与AI大模型训练语料底座</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2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AI+科研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3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3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371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3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3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少博科技（湖北）有限公司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3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建筑企服AI智能体模型提升城市建筑市场智能化监管水平</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3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3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3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372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3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3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武汉小绿人动力技术股份有限公司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4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超级灯塔一期·集约化停车（补能资源AI协同调度智能体）城市核心区能源出行基础设施节点</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4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AI+交通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4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4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373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4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4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众创网（武汉）科技有限公司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4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AI数字人教育招生便民服务应用场景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4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4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4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374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5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5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硅亚智能科技（武汉）有限公司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5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AI数字人智能交互在公共服务的多场景应用</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5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5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5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375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5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5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医慧达(武汉)科技有限公司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5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基于多模态大模型的“医慧达”全流程智慧患者服务平台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5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6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6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376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6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6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武汉商学院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6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健康饮食管家</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6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6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6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377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6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6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东西湖区卫生健康局</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7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区域智能前置审方系统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7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7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7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378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7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7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武汉东方赛思软件股份有限公司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7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基于AI大模型的医疗行为数智监管</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7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7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7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379</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8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8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武汉儿童医院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8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围手术期AI质控智能体应用场景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8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8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8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380</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8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8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武汉儿童医院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8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湖北省儿童专科联盟同质化诊疗超级智能体平台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8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9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9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381</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9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9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武汉市汉口医院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29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基于自适应归一化流模型的癫痫发作自动检测系统研发与临床验证</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29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9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29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382</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29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29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武汉市汉口医院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30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基于人工智能算法实现的脑出血微创手术诊疗体系的构建</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30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30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30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383</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30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30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华中科技大学同济医学院附属协和医院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30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AI辅助炎症性肠病全周期慢病管理与精准随访平台</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30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308"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309"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384</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310"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311"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武汉市中心医院</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312"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自适应超声报告系统</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313"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314"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8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315"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385</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316"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317"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艾普工华科技（武汉）有限公司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318"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面向航空航天构件轻量化设计的拓扑仿真优化产品数字化设计应用场景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319"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AI+工业制造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320"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321"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386</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322"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武汉市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323"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珞基智慧科技有限公司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324"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展厅AR与AI智能交互系统应用场景</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325"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AI+公共服务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326"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327"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387</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328"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孝感市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329"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孝感市耐德环境服务有限公司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330"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AI无人化智慧环卫清扫新模式</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331"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AI+城市治理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332" w:author="周晓" w:date="2026-10-09T16:43:4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0" w:hRule="atLeast"/>
        </w:trPr>
        <w:tc>
          <w:tcPr>
            <w:tcW w:w="274" w:type="pct"/>
            <w:tcBorders>
              <w:top w:val="single" w:color="000000" w:sz="8" w:space="0"/>
              <w:left w:val="single" w:color="000000" w:sz="8" w:space="0"/>
              <w:bottom w:val="single" w:color="000000" w:sz="8" w:space="0"/>
              <w:right w:val="single" w:color="000000" w:sz="8" w:space="0"/>
            </w:tcBorders>
            <w:shd w:val="clear" w:color="auto" w:fill="auto"/>
            <w:vAlign w:val="center"/>
            <w:tcPrChange w:id="2333" w:author="周晓" w:date="2026-10-09T16:43:45Z">
              <w:tcPr>
                <w:tcW w:w="274" w:type="pct"/>
                <w:tcBorders>
                  <w:top w:val="nil"/>
                  <w:left w:val="single" w:color="000000" w:sz="8" w:space="0"/>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388</w:t>
            </w:r>
          </w:p>
        </w:tc>
        <w:tc>
          <w:tcPr>
            <w:tcW w:w="418" w:type="pct"/>
            <w:tcBorders>
              <w:top w:val="single" w:color="000000" w:sz="8" w:space="0"/>
              <w:left w:val="single" w:color="000000" w:sz="8" w:space="0"/>
              <w:bottom w:val="single" w:color="000000" w:sz="8" w:space="0"/>
              <w:right w:val="single" w:color="000000" w:sz="8" w:space="0"/>
            </w:tcBorders>
            <w:shd w:val="clear" w:color="auto" w:fill="auto"/>
            <w:vAlign w:val="center"/>
            <w:tcPrChange w:id="2334" w:author="周晓" w:date="2026-10-09T16:43:45Z">
              <w:tcPr>
                <w:tcW w:w="418"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荆门市</w:t>
            </w:r>
          </w:p>
        </w:tc>
        <w:tc>
          <w:tcPr>
            <w:tcW w:w="1601" w:type="pct"/>
            <w:tcBorders>
              <w:top w:val="single" w:color="000000" w:sz="8" w:space="0"/>
              <w:left w:val="single" w:color="000000" w:sz="8" w:space="0"/>
              <w:bottom w:val="single" w:color="000000" w:sz="8" w:space="0"/>
              <w:right w:val="single" w:color="000000" w:sz="8" w:space="0"/>
            </w:tcBorders>
            <w:shd w:val="clear" w:color="auto" w:fill="auto"/>
            <w:vAlign w:val="center"/>
            <w:tcPrChange w:id="2335" w:author="周晓" w:date="2026-10-09T16:43:45Z">
              <w:tcPr>
                <w:tcW w:w="160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湖北楚禹水务科技有限公司</w:t>
            </w:r>
          </w:p>
        </w:tc>
        <w:tc>
          <w:tcPr>
            <w:tcW w:w="2014" w:type="pct"/>
            <w:tcBorders>
              <w:top w:val="single" w:color="000000" w:sz="8" w:space="0"/>
              <w:left w:val="single" w:color="000000" w:sz="8" w:space="0"/>
              <w:bottom w:val="single" w:color="000000" w:sz="8" w:space="0"/>
              <w:right w:val="single" w:color="000000" w:sz="8" w:space="0"/>
            </w:tcBorders>
            <w:shd w:val="clear" w:color="auto" w:fill="auto"/>
            <w:vAlign w:val="center"/>
            <w:tcPrChange w:id="2336" w:author="周晓" w:date="2026-10-09T16:43:45Z">
              <w:tcPr>
                <w:tcW w:w="2014"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水情旱情预报预警智能体</w:t>
            </w:r>
          </w:p>
        </w:tc>
        <w:tc>
          <w:tcPr>
            <w:tcW w:w="691" w:type="pct"/>
            <w:tcBorders>
              <w:top w:val="single" w:color="000000" w:sz="8" w:space="0"/>
              <w:left w:val="single" w:color="000000" w:sz="8" w:space="0"/>
              <w:bottom w:val="single" w:color="000000" w:sz="8" w:space="0"/>
              <w:right w:val="single" w:color="000000" w:sz="8" w:space="0"/>
            </w:tcBorders>
            <w:shd w:val="clear" w:color="auto" w:fill="auto"/>
            <w:vAlign w:val="center"/>
            <w:tcPrChange w:id="2337" w:author="周晓" w:date="2026-10-09T16:43:45Z">
              <w:tcPr>
                <w:tcW w:w="691" w:type="pct"/>
                <w:tcBorders>
                  <w:top w:val="nil"/>
                  <w:left w:val="nil"/>
                  <w:bottom w:val="single" w:color="000000" w:sz="8" w:space="0"/>
                  <w:right w:val="single" w:color="000000" w:sz="8" w:space="0"/>
                </w:tcBorders>
                <w:shd w:val="clear" w:color="auto" w:fill="auto"/>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Regular" w:hAnsi="Times New Roman Regular" w:eastAsia="仿宋_GB2312" w:cs="Times New Roman Regular"/>
                <w:i w:val="0"/>
                <w:iCs w:val="0"/>
                <w:color w:val="auto"/>
                <w:sz w:val="20"/>
                <w:szCs w:val="20"/>
                <w:u w:val="none"/>
              </w:rPr>
            </w:pPr>
            <w:r>
              <w:rPr>
                <w:rFonts w:hint="default" w:ascii="Times New Roman Regular" w:hAnsi="Times New Roman Regular" w:eastAsia="仿宋_GB2312" w:cs="Times New Roman Regular"/>
                <w:i w:val="0"/>
                <w:iCs w:val="0"/>
                <w:color w:val="auto"/>
                <w:kern w:val="0"/>
                <w:sz w:val="20"/>
                <w:szCs w:val="20"/>
                <w:u w:val="none"/>
                <w:lang w:val="en-US" w:eastAsia="zh-CN" w:bidi="ar"/>
              </w:rPr>
              <w:t>AI+应急管理</w:t>
            </w:r>
          </w:p>
        </w:tc>
      </w:tr>
    </w:tbl>
    <w:p>
      <w:bookmarkStart w:id="0" w:name="_GoBack"/>
      <w:bookmarkEnd w:id="0"/>
    </w:p>
    <w:sectPr>
      <w:pgSz w:w="11906" w:h="16838"/>
      <w:pgMar w:top="1440" w:right="1463" w:bottom="1440" w:left="1463"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Times New Roman Regular">
    <w:altName w:val="Times New Roman"/>
    <w:panose1 w:val="02020503050405090304"/>
    <w:charset w:val="00"/>
    <w:family w:val="auto"/>
    <w:pitch w:val="default"/>
    <w:sig w:usb0="00000000" w:usb1="00000000" w:usb2="00000001" w:usb3="00000000" w:csb0="400001BF" w:csb1="DFF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思源宋体">
    <w:panose1 w:val="02020500000000000000"/>
    <w:charset w:val="86"/>
    <w:family w:val="auto"/>
    <w:pitch w:val="default"/>
    <w:sig w:usb0="30000083" w:usb1="2BDF3C10" w:usb2="00000016" w:usb3="00000000" w:csb0="602E0107" w:csb1="00000000"/>
  </w:font>
  <w:font w:name="DejaVu Sans">
    <w:panose1 w:val="020B0603030804020204"/>
    <w:charset w:val="00"/>
    <w:family w:val="auto"/>
    <w:pitch w:val="default"/>
    <w:sig w:usb0="E7006EFF" w:usb1="D200FDFF" w:usb2="0A246029" w:usb3="0400200C" w:csb0="600001FF" w:csb1="DFFF0000"/>
  </w:font>
  <w:font w:name="MT Extra">
    <w:panose1 w:val="02000609000000000000"/>
    <w:charset w:val="00"/>
    <w:family w:val="auto"/>
    <w:pitch w:val="default"/>
    <w:sig w:usb0="00000001" w:usb1="00000000" w:usb2="00000000" w:usb3="00000000" w:csb0="0000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周晓">
    <w15:presenceInfo w15:providerId="None" w15:userId="周晓"/>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revisionView w:markup="0"/>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FEFF148"/>
    <w:rsid w:val="0D852C71"/>
    <w:rsid w:val="19C9465C"/>
    <w:rsid w:val="2FFE9DE2"/>
    <w:rsid w:val="33953CC0"/>
    <w:rsid w:val="5CEE19DF"/>
    <w:rsid w:val="73C92D1A"/>
    <w:rsid w:val="7D3BA1E2"/>
    <w:rsid w:val="CFEFF148"/>
    <w:rsid w:val="DFFADA8D"/>
    <w:rsid w:val="F21E8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15553</Words>
  <Characters>17457</Characters>
  <Lines>0</Lines>
  <Paragraphs>0</Paragraphs>
  <TotalTime>100</TotalTime>
  <ScaleCrop>false</ScaleCrop>
  <LinksUpToDate>false</LinksUpToDate>
  <CharactersWithSpaces>17460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2026-10-09T02:48:00Z</dcterms:created>
  <dc:creator>培伟</dc:creator>
  <cp:lastModifiedBy>jxt</cp:lastModifiedBy>
  <dcterms:modified xsi:type="dcterms:W3CDTF">2026-10-09T16:44:57Z</dcterms:modified>
  <dc:title>2026年湖北省第二批人工智能典型应用场景拟入选名单</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279BB127C8A9C38C2F65C76A974D4AAB_43</vt:lpwstr>
  </property>
  <property fmtid="{D5CDD505-2E9C-101B-9397-08002B2CF9AE}" pid="4" name="KSOTemplateDocerSaveRecord">
    <vt:lpwstr>eyJoZGlkIjoiZWM3NDkxYzhkMjI4YjJjMWZkZmM5YTU0YWU1NDliNjciLCJ1c2VySWQiOiI2NTEzNjA1ODAifQ==</vt:lpwstr>
  </property>
</Properties>
</file>