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E29DD">
      <w:pPr>
        <w:pStyle w:val="2"/>
        <w:numPr>
          <w:ilvl w:val="0"/>
          <w:numId w:val="1"/>
        </w:numPr>
        <w:bidi w:val="0"/>
        <w:rPr>
          <w:rFonts w:hint="eastAsia"/>
          <w:b/>
        </w:rPr>
      </w:pPr>
      <w:r>
        <w:rPr>
          <w:rFonts w:hint="eastAsia"/>
          <w:b/>
        </w:rPr>
        <w:t>企业基本信息</w:t>
      </w:r>
    </w:p>
    <w:p w14:paraId="01AA8A64">
      <w:pPr>
        <w:numPr>
          <w:ilvl w:val="0"/>
          <w:numId w:val="0"/>
        </w:numPr>
        <w:rPr>
          <w:rFonts w:ascii="Helvetica" w:hAnsi="Helvetica" w:eastAsia="Helvetica" w:cs="Helvetica"/>
          <w:b/>
          <w:bCs/>
          <w:i w:val="0"/>
          <w:iCs w:val="0"/>
          <w:caps w:val="0"/>
          <w:color w:val="303133"/>
          <w:spacing w:val="0"/>
          <w:sz w:val="19"/>
          <w:szCs w:val="19"/>
          <w:shd w:val="clear" w:fill="FFFFFF"/>
        </w:rPr>
      </w:pPr>
      <w:r>
        <w:drawing>
          <wp:inline distT="0" distB="0" distL="114300" distR="114300">
            <wp:extent cx="4622800" cy="3095625"/>
            <wp:effectExtent l="0" t="0" r="10160" b="133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28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"/>
        <w:gridCol w:w="2423"/>
        <w:gridCol w:w="843"/>
        <w:gridCol w:w="325"/>
        <w:gridCol w:w="1346"/>
        <w:gridCol w:w="694"/>
        <w:gridCol w:w="900"/>
        <w:gridCol w:w="1574"/>
      </w:tblGrid>
      <w:tr w14:paraId="24DC3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center"/>
          </w:tcPr>
          <w:p w14:paraId="24C80E87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</w:t>
            </w:r>
          </w:p>
        </w:tc>
        <w:tc>
          <w:tcPr>
            <w:tcW w:w="2423" w:type="dxa"/>
            <w:vAlign w:val="center"/>
          </w:tcPr>
          <w:p w14:paraId="5F31B95C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kern w:val="0"/>
                <w:sz w:val="14"/>
                <w:szCs w:val="14"/>
                <w:lang w:val="en-US" w:eastAsia="zh-CN" w:bidi="ar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企业名称</w:t>
            </w:r>
          </w:p>
        </w:tc>
        <w:tc>
          <w:tcPr>
            <w:tcW w:w="5682" w:type="dxa"/>
            <w:gridSpan w:val="6"/>
          </w:tcPr>
          <w:p w14:paraId="6ADE735C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</w:tr>
      <w:tr w14:paraId="6BC71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17" w:type="dxa"/>
            <w:vAlign w:val="center"/>
          </w:tcPr>
          <w:p w14:paraId="5CF6D6EC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2</w:t>
            </w:r>
          </w:p>
        </w:tc>
        <w:tc>
          <w:tcPr>
            <w:tcW w:w="2423" w:type="dxa"/>
            <w:vAlign w:val="center"/>
          </w:tcPr>
          <w:p w14:paraId="6EF934E9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kern w:val="0"/>
                <w:sz w:val="14"/>
                <w:szCs w:val="14"/>
                <w:lang w:val="en-US" w:eastAsia="zh-CN" w:bidi="ar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企业类别</w:t>
            </w:r>
          </w:p>
        </w:tc>
        <w:tc>
          <w:tcPr>
            <w:tcW w:w="1168" w:type="dxa"/>
            <w:gridSpan w:val="2"/>
          </w:tcPr>
          <w:p w14:paraId="02940699">
            <w:pPr>
              <w:numPr>
                <w:ilvl w:val="0"/>
                <w:numId w:val="0"/>
              </w:numPr>
              <w:rPr>
                <w:rFonts w:hint="default" w:ascii="Helvetica" w:hAnsi="Helvetica" w:eastAsia="宋体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（√）联网工业企业</w:t>
            </w:r>
          </w:p>
        </w:tc>
        <w:tc>
          <w:tcPr>
            <w:tcW w:w="2040" w:type="dxa"/>
            <w:gridSpan w:val="2"/>
            <w:vAlign w:val="top"/>
          </w:tcPr>
          <w:p w14:paraId="3FCF2620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平台企业</w:t>
            </w:r>
          </w:p>
        </w:tc>
        <w:tc>
          <w:tcPr>
            <w:tcW w:w="2474" w:type="dxa"/>
            <w:gridSpan w:val="2"/>
            <w:vAlign w:val="top"/>
          </w:tcPr>
          <w:p w14:paraId="0533225B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（√）标识解析企业</w:t>
            </w:r>
          </w:p>
        </w:tc>
      </w:tr>
      <w:tr w14:paraId="1A9E8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7678E5C9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3</w:t>
            </w:r>
          </w:p>
        </w:tc>
        <w:tc>
          <w:tcPr>
            <w:tcW w:w="2423" w:type="dxa"/>
          </w:tcPr>
          <w:p w14:paraId="05FD6331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  <w:lang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kern w:val="0"/>
                <w:sz w:val="14"/>
                <w:szCs w:val="14"/>
                <w:lang w:val="en-US" w:eastAsia="zh-CN" w:bidi="ar"/>
              </w:rPr>
              <w:t>*</w:t>
            </w: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企业地址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（省+市+县/区+街道地址）</w:t>
            </w:r>
          </w:p>
        </w:tc>
        <w:tc>
          <w:tcPr>
            <w:tcW w:w="1168" w:type="dxa"/>
            <w:gridSpan w:val="2"/>
          </w:tcPr>
          <w:p w14:paraId="2662DCE6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（省）</w:t>
            </w:r>
          </w:p>
        </w:tc>
        <w:tc>
          <w:tcPr>
            <w:tcW w:w="2040" w:type="dxa"/>
            <w:gridSpan w:val="2"/>
          </w:tcPr>
          <w:p w14:paraId="69F6BC52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（市）</w:t>
            </w:r>
          </w:p>
        </w:tc>
        <w:tc>
          <w:tcPr>
            <w:tcW w:w="900" w:type="dxa"/>
          </w:tcPr>
          <w:p w14:paraId="167569BA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（县/区）</w:t>
            </w:r>
          </w:p>
        </w:tc>
        <w:tc>
          <w:tcPr>
            <w:tcW w:w="1574" w:type="dxa"/>
          </w:tcPr>
          <w:p w14:paraId="7BCBCF5F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（街道地址）</w:t>
            </w:r>
          </w:p>
        </w:tc>
      </w:tr>
      <w:tr w14:paraId="47B47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1F0E22AF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4</w:t>
            </w:r>
          </w:p>
        </w:tc>
        <w:tc>
          <w:tcPr>
            <w:tcW w:w="2423" w:type="dxa"/>
          </w:tcPr>
          <w:p w14:paraId="10506B27">
            <w:pPr>
              <w:numPr>
                <w:ilvl w:val="0"/>
                <w:numId w:val="0"/>
              </w:numPr>
              <w:jc w:val="center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企业法人</w:t>
            </w:r>
          </w:p>
        </w:tc>
        <w:tc>
          <w:tcPr>
            <w:tcW w:w="1168" w:type="dxa"/>
            <w:gridSpan w:val="2"/>
          </w:tcPr>
          <w:p w14:paraId="3EB046A6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2040" w:type="dxa"/>
            <w:gridSpan w:val="2"/>
          </w:tcPr>
          <w:p w14:paraId="64C48880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900" w:type="dxa"/>
          </w:tcPr>
          <w:p w14:paraId="576DB8E5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1574" w:type="dxa"/>
          </w:tcPr>
          <w:p w14:paraId="3059A130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</w:tr>
      <w:tr w14:paraId="77238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58915708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5</w:t>
            </w:r>
          </w:p>
        </w:tc>
        <w:tc>
          <w:tcPr>
            <w:tcW w:w="2423" w:type="dxa"/>
          </w:tcPr>
          <w:p w14:paraId="3B2C8306">
            <w:pPr>
              <w:numPr>
                <w:ilvl w:val="0"/>
                <w:numId w:val="0"/>
              </w:numPr>
              <w:jc w:val="center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网络安全责任部门</w:t>
            </w:r>
          </w:p>
        </w:tc>
        <w:tc>
          <w:tcPr>
            <w:tcW w:w="1168" w:type="dxa"/>
            <w:gridSpan w:val="2"/>
          </w:tcPr>
          <w:p w14:paraId="27944654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2040" w:type="dxa"/>
            <w:gridSpan w:val="2"/>
          </w:tcPr>
          <w:p w14:paraId="1B18EEA4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900" w:type="dxa"/>
          </w:tcPr>
          <w:p w14:paraId="36BED71C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1574" w:type="dxa"/>
          </w:tcPr>
          <w:p w14:paraId="032F6706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</w:tr>
      <w:tr w14:paraId="5C7B0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center"/>
          </w:tcPr>
          <w:p w14:paraId="207C80E4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6</w:t>
            </w:r>
          </w:p>
        </w:tc>
        <w:tc>
          <w:tcPr>
            <w:tcW w:w="2423" w:type="dxa"/>
            <w:vMerge w:val="restart"/>
            <w:vAlign w:val="center"/>
          </w:tcPr>
          <w:p w14:paraId="430A29EE">
            <w:pPr>
              <w:numPr>
                <w:ilvl w:val="0"/>
                <w:numId w:val="0"/>
              </w:numPr>
              <w:jc w:val="center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网络安全责任联系人</w:t>
            </w:r>
          </w:p>
        </w:tc>
        <w:tc>
          <w:tcPr>
            <w:tcW w:w="1168" w:type="dxa"/>
            <w:gridSpan w:val="2"/>
          </w:tcPr>
          <w:p w14:paraId="0595C5A0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姓名</w:t>
            </w:r>
          </w:p>
        </w:tc>
        <w:tc>
          <w:tcPr>
            <w:tcW w:w="2040" w:type="dxa"/>
            <w:gridSpan w:val="2"/>
          </w:tcPr>
          <w:p w14:paraId="46FA0058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900" w:type="dxa"/>
          </w:tcPr>
          <w:p w14:paraId="177872BD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职务</w:t>
            </w:r>
          </w:p>
        </w:tc>
        <w:tc>
          <w:tcPr>
            <w:tcW w:w="1574" w:type="dxa"/>
          </w:tcPr>
          <w:p w14:paraId="30CD6DAC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</w:tr>
      <w:tr w14:paraId="31F18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6BC2487B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7</w:t>
            </w:r>
          </w:p>
        </w:tc>
        <w:tc>
          <w:tcPr>
            <w:tcW w:w="2423" w:type="dxa"/>
            <w:vMerge w:val="continue"/>
          </w:tcPr>
          <w:p w14:paraId="6B48EB27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1168" w:type="dxa"/>
            <w:gridSpan w:val="2"/>
          </w:tcPr>
          <w:p w14:paraId="28560560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联系电话</w:t>
            </w:r>
          </w:p>
        </w:tc>
        <w:tc>
          <w:tcPr>
            <w:tcW w:w="2040" w:type="dxa"/>
            <w:gridSpan w:val="2"/>
          </w:tcPr>
          <w:p w14:paraId="153FDE6B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900" w:type="dxa"/>
          </w:tcPr>
          <w:p w14:paraId="248E847E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电子邮件</w:t>
            </w:r>
          </w:p>
        </w:tc>
        <w:tc>
          <w:tcPr>
            <w:tcW w:w="1574" w:type="dxa"/>
          </w:tcPr>
          <w:p w14:paraId="3DDAB86E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</w:tr>
      <w:tr w14:paraId="4D3BC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4C0CDC94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8</w:t>
            </w:r>
          </w:p>
        </w:tc>
        <w:tc>
          <w:tcPr>
            <w:tcW w:w="2423" w:type="dxa"/>
          </w:tcPr>
          <w:p w14:paraId="108EF9E0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企业规模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选择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 w14:paraId="6C260DEE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（）规模以上企业</w:t>
            </w:r>
          </w:p>
          <w:p w14:paraId="1C86E2E5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（）大型企业</w:t>
            </w:r>
          </w:p>
          <w:p w14:paraId="24595778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（）中型企业</w:t>
            </w:r>
          </w:p>
          <w:p w14:paraId="5A1F33B0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（）小型企业</w:t>
            </w:r>
          </w:p>
          <w:p w14:paraId="0DE14F67"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（）微型企业</w:t>
            </w:r>
          </w:p>
        </w:tc>
      </w:tr>
      <w:tr w14:paraId="1FC75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2BF74817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9</w:t>
            </w:r>
          </w:p>
        </w:tc>
        <w:tc>
          <w:tcPr>
            <w:tcW w:w="2423" w:type="dxa"/>
          </w:tcPr>
          <w:p w14:paraId="29DCC9E4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 xml:space="preserve">工业互联网相关业务规模及范围 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 xml:space="preserve">（ 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XXX集团股份有限公司成立于XX年，是中国第一家XXX 企业。公司集XX产品研发、生产、销售和服务为一体，在XX、XX、XX及XX建有XX产品工厂，目前规划XX线XX产品超1380万条、XX线XX产品逾XXX万条、XX产品XX万吨以上的年生产能力，产品畅销欧、美、亚、非等一百多个国家和地区。目前总资产XX亿元，全球雇员超XX人，2020年实现营业收入XX亿元，净利润XX亿元，入库税收总额XX亿元，银行资信等级AA+级，综合实力位居国内XX产品企业第XX位，世界XX产品XX强第XX位。</w:t>
            </w:r>
          </w:p>
          <w:p w14:paraId="59E85012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 xml:space="preserve">       集团先后承建了“XX科研示范基地”、“XX产品先进XX 国家工程实验室”、“XX国家地方联合工程研究中心”、“国家认定企业技术中心”、“博士科研工作站”获批“国家智能制造试点示范企业”、“国家工业互联网试点示范企业”、“国家大数据产业发展试点示范项目”、“国家物联网集成创新与融合应用示范企业”、“国家服务型制造示范企业”等。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 w14:paraId="40C0D84B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</w:tr>
      <w:tr w14:paraId="26864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3B7595C4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10</w:t>
            </w:r>
          </w:p>
        </w:tc>
        <w:tc>
          <w:tcPr>
            <w:tcW w:w="2423" w:type="dxa"/>
          </w:tcPr>
          <w:p w14:paraId="7F79E45D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工业互联网服务对象及范围（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 xml:space="preserve"> XX企业主要服务于第二类行业（工业互联网企业网络安全分类分级指南附件中有行业类型），包括机械、汽车、其他运输设备、电子设备制造行业。（可分段介绍主要解决方案）。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 w14:paraId="146204CA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</w:tr>
      <w:tr w14:paraId="55B37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28AE2BEC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11</w:t>
            </w:r>
          </w:p>
        </w:tc>
        <w:tc>
          <w:tcPr>
            <w:tcW w:w="2423" w:type="dxa"/>
          </w:tcPr>
          <w:p w14:paraId="3C25822D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 xml:space="preserve">工业互联网主要用户类型 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ab/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 xml:space="preserve">（ 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XX企业主要用户面向机加工类的生产企业、装备制造厂商以及服务商。</w:t>
            </w:r>
          </w:p>
          <w:p w14:paraId="3C9E0915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</w:p>
          <w:p w14:paraId="00C20DAF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 xml:space="preserve">      目前，在工厂互联、智能制造、能源管理、立体仓储和自动物流、质检实验室管理、供应链协同、数字化营销、智能产品服务等8个领域提供产品和解决方案，能够满足不同企业的定制化需求，已经沉淀的成熟软件产品和行业解决方案近百套，并集成了ERP、CRM、PLM等主流企业管理软件。</w:t>
            </w:r>
          </w:p>
          <w:p w14:paraId="6CB1692D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</w:p>
          <w:p w14:paraId="24A3C046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在智能制造、协同研发、供应链协同、产品智能服务化延伸、产业链垂直行业推广等方面的应用情况∶</w:t>
            </w:r>
          </w:p>
          <w:p w14:paraId="3CC2025F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</w:p>
          <w:p w14:paraId="44389B97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在XX产品制造领域∶对新工厂提供快速复制模式；对已建成工厂提供快速改造；同时对新型卫星工厂运营模式提供全面支撑。</w:t>
            </w:r>
          </w:p>
          <w:p w14:paraId="7E7E8C76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</w:p>
          <w:p w14:paraId="580E3ECD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对于上游供应商，我们将从战略、业务、技术和标准等领域全面对接和紧密协同，目前已经接入XX的供应商有xxxx多家。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 w14:paraId="166E89DD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</w:tr>
      <w:tr w14:paraId="3458F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5E25ABF6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12</w:t>
            </w:r>
          </w:p>
        </w:tc>
        <w:tc>
          <w:tcPr>
            <w:tcW w:w="2423" w:type="dxa"/>
            <w:vMerge w:val="restart"/>
          </w:tcPr>
          <w:p w14:paraId="13F32AE3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 xml:space="preserve">安全管理制度 （ 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XX集团在信息安全方面已通过ISO27001认证，发布了相对完善的信息安全管理制度，如信息安全管理体系手册、信息安全管理规定、信息安全风险管理规定、信息安全连续性管理规定、信息安全及保密管理规定、终端计算机安全管理规定、软件合规化管理规定等。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 w14:paraId="06E12ED7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eastAsia="zh-CN"/>
              </w:rPr>
              <w:t>（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补充说明安全管理制度信息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eastAsia="zh-CN"/>
              </w:rPr>
              <w:t>）</w:t>
            </w:r>
          </w:p>
        </w:tc>
      </w:tr>
      <w:tr w14:paraId="1B9B6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65F8B81F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13</w:t>
            </w:r>
          </w:p>
        </w:tc>
        <w:tc>
          <w:tcPr>
            <w:tcW w:w="2423" w:type="dxa"/>
            <w:vMerge w:val="continue"/>
          </w:tcPr>
          <w:p w14:paraId="3671FCF3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</w:p>
        </w:tc>
        <w:tc>
          <w:tcPr>
            <w:tcW w:w="5682" w:type="dxa"/>
            <w:gridSpan w:val="6"/>
          </w:tcPr>
          <w:p w14:paraId="510150FA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（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提供相应的安全</w:t>
            </w:r>
            <w:bookmarkStart w:id="0" w:name="_GoBack"/>
            <w:bookmarkEnd w:id="0"/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管理制度文件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）</w:t>
            </w:r>
          </w:p>
        </w:tc>
      </w:tr>
      <w:tr w14:paraId="0353A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72F151A9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14</w:t>
            </w:r>
          </w:p>
        </w:tc>
        <w:tc>
          <w:tcPr>
            <w:tcW w:w="2423" w:type="dxa"/>
            <w:vMerge w:val="restart"/>
          </w:tcPr>
          <w:p w14:paraId="1B659741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组织架构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 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444444"/>
                <w:spacing w:val="0"/>
                <w:sz w:val="16"/>
                <w:szCs w:val="16"/>
                <w:shd w:val="clear" w:fill="FFFFFF"/>
              </w:rPr>
              <w:t> </w:t>
            </w:r>
            <w:r>
              <w:rPr>
                <w:rFonts w:hint="default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信息安全小组负责集团及所有工厂的信息安全规划、运维、管理工作，并定期对集团/各工厂的信息安全情况进行评估，实现集团信息安全的统一策划、统一运维、周期审核的管理模式，具有比较完善的信息安全组织架构，分别为集团高管、风控管理、信息安全技术人员，拥有专职人员XX人；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 w14:paraId="3097165C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eastAsia="zh-CN"/>
              </w:rPr>
              <w:t>（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补充说明组织架构信息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eastAsia="zh-CN"/>
              </w:rPr>
              <w:t>）</w:t>
            </w:r>
          </w:p>
        </w:tc>
      </w:tr>
      <w:tr w14:paraId="07B8B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0B6B5FF3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15</w:t>
            </w:r>
          </w:p>
        </w:tc>
        <w:tc>
          <w:tcPr>
            <w:tcW w:w="2423" w:type="dxa"/>
            <w:vMerge w:val="continue"/>
          </w:tcPr>
          <w:p w14:paraId="0F50E0DB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</w:p>
        </w:tc>
        <w:tc>
          <w:tcPr>
            <w:tcW w:w="5682" w:type="dxa"/>
            <w:gridSpan w:val="6"/>
          </w:tcPr>
          <w:p w14:paraId="31653508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（提供相应的组织架构文件）</w:t>
            </w:r>
          </w:p>
        </w:tc>
      </w:tr>
      <w:tr w14:paraId="42C44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13033A32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16</w:t>
            </w:r>
          </w:p>
        </w:tc>
        <w:tc>
          <w:tcPr>
            <w:tcW w:w="2423" w:type="dxa"/>
            <w:vMerge w:val="restart"/>
          </w:tcPr>
          <w:p w14:paraId="77514DE4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网络安全物理环境 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default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运行工业互联网的数据中心配置有标准的物理安全环境，如门禁系统、视频监控系统、消防系统、双动力电源接入、温湿度控制系统、环境报警监控系统等，并采用一体化的监控软件进行监控。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 w14:paraId="322A8D3E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  <w:lang w:val="en-US" w:eastAsia="zh-CN"/>
              </w:rPr>
              <w:t>（补充</w:t>
            </w:r>
            <w:r>
              <w:rPr>
                <w:rFonts w:hint="default" w:ascii="Helvetica" w:hAnsi="Helvetica" w:eastAsia="宋体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  <w:lang w:val="en-US" w:eastAsia="zh-CN"/>
              </w:rPr>
              <w:t>网络安全物理环境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  <w:lang w:val="en-US" w:eastAsia="zh-CN"/>
              </w:rPr>
              <w:t>信息）</w:t>
            </w:r>
          </w:p>
        </w:tc>
      </w:tr>
      <w:tr w14:paraId="4DB09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1BF3AEEC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17</w:t>
            </w:r>
          </w:p>
        </w:tc>
        <w:tc>
          <w:tcPr>
            <w:tcW w:w="2423" w:type="dxa"/>
            <w:vMerge w:val="continue"/>
          </w:tcPr>
          <w:p w14:paraId="59AA7146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</w:pPr>
          </w:p>
        </w:tc>
        <w:tc>
          <w:tcPr>
            <w:tcW w:w="5682" w:type="dxa"/>
            <w:gridSpan w:val="6"/>
          </w:tcPr>
          <w:p w14:paraId="288BAACE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（提供相应的网络安全物理环境信息文件）</w:t>
            </w:r>
          </w:p>
        </w:tc>
      </w:tr>
      <w:tr w14:paraId="4CA7F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4BE67645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18</w:t>
            </w:r>
          </w:p>
        </w:tc>
        <w:tc>
          <w:tcPr>
            <w:tcW w:w="2423" w:type="dxa"/>
            <w:vMerge w:val="restart"/>
          </w:tcPr>
          <w:p w14:paraId="4D52CCF6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 xml:space="preserve">硬件设备的部署情况 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 xml:space="preserve">（  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XX 集团共有六个厂区，每个厂区拥有XXX多台可网管交换"机，网络按照核心层、汇聚层、接入层进行划分，每个厂区内的各车间采用独立的ylan，并通过三层路由与核心网络进行链接，有效隔离各车间的网络异常，确保网络稳定，并且逻辑上限制生产网络与办公网络的连通，保证网络的安全性。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 w14:paraId="2F2EDF13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（补充说明硬件设备的部署情况信息）</w:t>
            </w:r>
          </w:p>
        </w:tc>
      </w:tr>
      <w:tr w14:paraId="6CA2D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06BCAE7C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19</w:t>
            </w:r>
          </w:p>
        </w:tc>
        <w:tc>
          <w:tcPr>
            <w:tcW w:w="2423" w:type="dxa"/>
            <w:vMerge w:val="continue"/>
          </w:tcPr>
          <w:p w14:paraId="75497894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</w:pPr>
          </w:p>
        </w:tc>
        <w:tc>
          <w:tcPr>
            <w:tcW w:w="5682" w:type="dxa"/>
            <w:gridSpan w:val="6"/>
          </w:tcPr>
          <w:p w14:paraId="6493B5F1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（提供相应的硬件设备的部署情况信息文件）</w:t>
            </w:r>
          </w:p>
        </w:tc>
      </w:tr>
      <w:tr w14:paraId="71623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41023576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20</w:t>
            </w:r>
          </w:p>
        </w:tc>
        <w:tc>
          <w:tcPr>
            <w:tcW w:w="2423" w:type="dxa"/>
            <w:vMerge w:val="restart"/>
          </w:tcPr>
          <w:p w14:paraId="596E0A9D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网络拓扑结构 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XX集团每个工厂内约运行有XXX个服务器系统，以支撑生产系统的运行，集团总部约有XXX个应用服务器系统，支持各类运营、研发类系统的运行，且服务器均部署在独立的数据中心内，服务器有独立的物理服务器、虚拟化集群、laaS 集群等形式。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 w14:paraId="4621F2BA">
            <w:pPr>
              <w:numPr>
                <w:ilvl w:val="0"/>
                <w:numId w:val="0"/>
              </w:numPr>
              <w:rPr>
                <w:rFonts w:hint="default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（补充说明网络拓扑结构信息）</w:t>
            </w:r>
          </w:p>
        </w:tc>
      </w:tr>
      <w:tr w14:paraId="6F85F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6EB08F80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21</w:t>
            </w:r>
          </w:p>
        </w:tc>
        <w:tc>
          <w:tcPr>
            <w:tcW w:w="2423" w:type="dxa"/>
            <w:vMerge w:val="continue"/>
          </w:tcPr>
          <w:p w14:paraId="4239112B"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</w:pPr>
          </w:p>
        </w:tc>
        <w:tc>
          <w:tcPr>
            <w:tcW w:w="5682" w:type="dxa"/>
            <w:gridSpan w:val="6"/>
          </w:tcPr>
          <w:p w14:paraId="06CFF4F9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（提供网络拓扑结构信息文件）</w:t>
            </w:r>
          </w:p>
        </w:tc>
      </w:tr>
      <w:tr w14:paraId="62E46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62BCAB47"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22</w:t>
            </w:r>
          </w:p>
        </w:tc>
        <w:tc>
          <w:tcPr>
            <w:tcW w:w="2423" w:type="dxa"/>
            <w:vMerge w:val="restart"/>
          </w:tcPr>
          <w:p w14:paraId="5DD4770B"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网络边界划分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 xml:space="preserve"> 公司按照安全等级和功能区域进行分区分域设计，将网络划分为互联网出口区域、广域网区域、内网办公区域、数据中心区域、生产PRD区域、带外管理区。并在各区域针对性的部署了防火墙、IPS入侵防御、流量控制、行为审计、终端安全管控等网络设备，全方位的提升了公司网络安全防护能力。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 xml:space="preserve"> </w:t>
            </w:r>
          </w:p>
        </w:tc>
        <w:tc>
          <w:tcPr>
            <w:tcW w:w="5682" w:type="dxa"/>
            <w:gridSpan w:val="6"/>
          </w:tcPr>
          <w:p w14:paraId="6C615D80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（补充说明网络边界划分信息）</w:t>
            </w:r>
          </w:p>
        </w:tc>
      </w:tr>
      <w:tr w14:paraId="1B919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711AC7DD"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23</w:t>
            </w:r>
          </w:p>
        </w:tc>
        <w:tc>
          <w:tcPr>
            <w:tcW w:w="2423" w:type="dxa"/>
            <w:vMerge w:val="continue"/>
          </w:tcPr>
          <w:p w14:paraId="2E168C21"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</w:p>
        </w:tc>
        <w:tc>
          <w:tcPr>
            <w:tcW w:w="5682" w:type="dxa"/>
            <w:gridSpan w:val="6"/>
          </w:tcPr>
          <w:p w14:paraId="45D847E8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（请补充说明网络边界划分文件）</w:t>
            </w:r>
          </w:p>
        </w:tc>
      </w:tr>
      <w:tr w14:paraId="165B3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282125C9"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24</w:t>
            </w:r>
          </w:p>
        </w:tc>
        <w:tc>
          <w:tcPr>
            <w:tcW w:w="2423" w:type="dxa"/>
            <w:vMerge w:val="restart"/>
            <w:vAlign w:val="center"/>
          </w:tcPr>
          <w:p w14:paraId="2D6AB07A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接入IP地址</w:t>
            </w:r>
          </w:p>
        </w:tc>
        <w:tc>
          <w:tcPr>
            <w:tcW w:w="5682" w:type="dxa"/>
            <w:gridSpan w:val="6"/>
          </w:tcPr>
          <w:p w14:paraId="5C579AD6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object>
                <v:shape id="_x0000_i1025" o:spt="75" type="#_x0000_t75" style="height:15.6pt;width:244.8pt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t"/>
                  <w10:wrap type="none"/>
                  <w10:anchorlock/>
                </v:shape>
                <o:OLEObject Type="Embed" ProgID="Excel.Sheet.8" ShapeID="_x0000_i1025" DrawAspect="Content" ObjectID="_1468075725" r:id="rId5">
                  <o:LockedField>false</o:LockedField>
                </o:OLEObject>
              </w:object>
            </w:r>
          </w:p>
        </w:tc>
      </w:tr>
      <w:tr w14:paraId="09099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1BD72281"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25</w:t>
            </w:r>
          </w:p>
        </w:tc>
        <w:tc>
          <w:tcPr>
            <w:tcW w:w="2423" w:type="dxa"/>
            <w:vMerge w:val="continue"/>
          </w:tcPr>
          <w:p w14:paraId="56663AB1"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</w:p>
        </w:tc>
        <w:tc>
          <w:tcPr>
            <w:tcW w:w="5682" w:type="dxa"/>
            <w:gridSpan w:val="6"/>
          </w:tcPr>
          <w:p w14:paraId="7D656EFB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（在IP地址这个文件中补充个接入IP地址）</w:t>
            </w:r>
          </w:p>
        </w:tc>
      </w:tr>
      <w:tr w14:paraId="39CA8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42DB8394"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26</w:t>
            </w:r>
          </w:p>
        </w:tc>
        <w:tc>
          <w:tcPr>
            <w:tcW w:w="2423" w:type="dxa"/>
          </w:tcPr>
          <w:p w14:paraId="7FCEE01B"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企业在用网站首页地址</w:t>
            </w:r>
          </w:p>
        </w:tc>
        <w:tc>
          <w:tcPr>
            <w:tcW w:w="5682" w:type="dxa"/>
            <w:gridSpan w:val="6"/>
          </w:tcPr>
          <w:p w14:paraId="11E7DD1A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</w:p>
        </w:tc>
      </w:tr>
      <w:tr w14:paraId="252B6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5166CBF6"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27</w:t>
            </w:r>
          </w:p>
        </w:tc>
        <w:tc>
          <w:tcPr>
            <w:tcW w:w="2423" w:type="dxa"/>
          </w:tcPr>
          <w:p w14:paraId="6D425E56"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网络建设情况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ab/>
            </w:r>
          </w:p>
        </w:tc>
        <w:tc>
          <w:tcPr>
            <w:tcW w:w="5682" w:type="dxa"/>
            <w:gridSpan w:val="6"/>
          </w:tcPr>
          <w:p w14:paraId="1C988037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 xml:space="preserve">（）5G </w:t>
            </w:r>
          </w:p>
          <w:p w14:paraId="5CE333F6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 xml:space="preserve">（）工业WIFI </w:t>
            </w:r>
          </w:p>
          <w:p w14:paraId="553E752E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 xml:space="preserve">（）现场总线 </w:t>
            </w:r>
          </w:p>
          <w:p w14:paraId="42070FF8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 xml:space="preserve">（）工业以太网 </w:t>
            </w:r>
          </w:p>
          <w:p w14:paraId="15A6D11F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（）其他</w:t>
            </w:r>
          </w:p>
        </w:tc>
      </w:tr>
      <w:tr w14:paraId="355F3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4DC16CEE"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28</w:t>
            </w:r>
          </w:p>
        </w:tc>
        <w:tc>
          <w:tcPr>
            <w:tcW w:w="2423" w:type="dxa"/>
          </w:tcPr>
          <w:p w14:paraId="7D2F4D03"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是否存在网络改造升级需求</w:t>
            </w:r>
          </w:p>
        </w:tc>
        <w:tc>
          <w:tcPr>
            <w:tcW w:w="5682" w:type="dxa"/>
            <w:gridSpan w:val="6"/>
          </w:tcPr>
          <w:p w14:paraId="0024D082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是</w:t>
            </w:r>
          </w:p>
          <w:p w14:paraId="3A3372FB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否</w:t>
            </w:r>
          </w:p>
        </w:tc>
      </w:tr>
      <w:tr w14:paraId="5C18F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78B0353E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29</w:t>
            </w:r>
          </w:p>
        </w:tc>
        <w:tc>
          <w:tcPr>
            <w:tcW w:w="2423" w:type="dxa"/>
          </w:tcPr>
          <w:p w14:paraId="372DD6BD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数据存储方式</w:t>
            </w:r>
          </w:p>
        </w:tc>
        <w:tc>
          <w:tcPr>
            <w:tcW w:w="5682" w:type="dxa"/>
            <w:gridSpan w:val="6"/>
          </w:tcPr>
          <w:p w14:paraId="5AEEB65B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公有云</w:t>
            </w:r>
          </w:p>
          <w:p w14:paraId="0C27B2AE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私有云</w:t>
            </w:r>
          </w:p>
          <w:p w14:paraId="077C92A2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混合云</w:t>
            </w:r>
          </w:p>
          <w:p w14:paraId="0EE3165B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本地部署</w:t>
            </w:r>
          </w:p>
          <w:p w14:paraId="4B7A661A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其他</w:t>
            </w:r>
          </w:p>
        </w:tc>
      </w:tr>
      <w:tr w14:paraId="23FEC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5174E816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30</w:t>
            </w:r>
          </w:p>
        </w:tc>
        <w:tc>
          <w:tcPr>
            <w:tcW w:w="2423" w:type="dxa"/>
          </w:tcPr>
          <w:p w14:paraId="66512404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信息化建设情况</w:t>
            </w:r>
          </w:p>
        </w:tc>
        <w:tc>
          <w:tcPr>
            <w:tcW w:w="5682" w:type="dxa"/>
            <w:gridSpan w:val="6"/>
          </w:tcPr>
          <w:p w14:paraId="611CF13D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已实施ERP、HRM等运营业务系统</w:t>
            </w:r>
          </w:p>
          <w:p w14:paraId="4F996BB6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已实施MES、APS等生产业务系统</w:t>
            </w:r>
          </w:p>
          <w:p w14:paraId="46EA8C28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已实施WMS等仓储业务系统</w:t>
            </w:r>
          </w:p>
          <w:p w14:paraId="6040785C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已实施SRM、SCM等供应链管理业务系统</w:t>
            </w:r>
          </w:p>
          <w:p w14:paraId="65409776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已实施CRM等销售及售后业务管理系统</w:t>
            </w:r>
          </w:p>
          <w:p w14:paraId="7286C58F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其他</w:t>
            </w:r>
          </w:p>
        </w:tc>
      </w:tr>
      <w:tr w14:paraId="7D050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3AECA69C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31</w:t>
            </w:r>
          </w:p>
        </w:tc>
        <w:tc>
          <w:tcPr>
            <w:tcW w:w="2423" w:type="dxa"/>
          </w:tcPr>
          <w:p w14:paraId="5ADE4A5E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是否对未建设系统存在需求</w:t>
            </w:r>
          </w:p>
        </w:tc>
        <w:tc>
          <w:tcPr>
            <w:tcW w:w="5682" w:type="dxa"/>
            <w:gridSpan w:val="6"/>
          </w:tcPr>
          <w:p w14:paraId="67154528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是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 xml:space="preserve"> </w:t>
            </w:r>
          </w:p>
          <w:p w14:paraId="02BFB03B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否</w:t>
            </w:r>
          </w:p>
        </w:tc>
      </w:tr>
      <w:tr w14:paraId="3550B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725B2AC2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32</w:t>
            </w:r>
          </w:p>
        </w:tc>
        <w:tc>
          <w:tcPr>
            <w:tcW w:w="2423" w:type="dxa"/>
          </w:tcPr>
          <w:p w14:paraId="6193A3D7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数字化转型需求</w:t>
            </w:r>
          </w:p>
        </w:tc>
        <w:tc>
          <w:tcPr>
            <w:tcW w:w="5682" w:type="dxa"/>
            <w:gridSpan w:val="6"/>
          </w:tcPr>
          <w:p w14:paraId="63A2BF56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)数字工厂</w:t>
            </w:r>
          </w:p>
          <w:p w14:paraId="791C7CAD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)数字孪生</w:t>
            </w:r>
          </w:p>
          <w:p w14:paraId="05E190B8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)能源管控</w:t>
            </w:r>
          </w:p>
          <w:p w14:paraId="046331D9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)智慧化工</w:t>
            </w:r>
          </w:p>
          <w:p w14:paraId="31825CE7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)应急管理</w:t>
            </w:r>
          </w:p>
          <w:p w14:paraId="02520D04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)智慧物流</w:t>
            </w:r>
          </w:p>
          <w:p w14:paraId="3EAD2494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)工业质检</w:t>
            </w:r>
          </w:p>
          <w:p w14:paraId="4CC2916E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)智慧安防</w:t>
            </w:r>
          </w:p>
          <w:p w14:paraId="41E76445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)其他</w:t>
            </w:r>
          </w:p>
        </w:tc>
      </w:tr>
      <w:tr w14:paraId="4BC64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08EDBAA2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33</w:t>
            </w:r>
          </w:p>
        </w:tc>
        <w:tc>
          <w:tcPr>
            <w:tcW w:w="2423" w:type="dxa"/>
          </w:tcPr>
          <w:p w14:paraId="22370CF2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IT网络和OT网络是否打通了连接</w:t>
            </w:r>
          </w:p>
        </w:tc>
        <w:tc>
          <w:tcPr>
            <w:tcW w:w="5682" w:type="dxa"/>
            <w:gridSpan w:val="6"/>
          </w:tcPr>
          <w:p w14:paraId="05F5FF4B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是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 xml:space="preserve"> </w:t>
            </w:r>
          </w:p>
          <w:p w14:paraId="1D07E991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否</w:t>
            </w:r>
          </w:p>
        </w:tc>
      </w:tr>
      <w:tr w14:paraId="55C8E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6F39527D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34</w:t>
            </w:r>
          </w:p>
        </w:tc>
        <w:tc>
          <w:tcPr>
            <w:tcW w:w="2423" w:type="dxa"/>
          </w:tcPr>
          <w:p w14:paraId="5B7E727C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是否有安全诊断评估需求</w:t>
            </w:r>
          </w:p>
        </w:tc>
        <w:tc>
          <w:tcPr>
            <w:tcW w:w="5682" w:type="dxa"/>
            <w:gridSpan w:val="6"/>
          </w:tcPr>
          <w:p w14:paraId="670D1F30"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是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 xml:space="preserve"> </w:t>
            </w:r>
          </w:p>
          <w:p w14:paraId="2C87C7E8"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否</w:t>
            </w:r>
          </w:p>
        </w:tc>
      </w:tr>
      <w:tr w14:paraId="33671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 w14:paraId="4327A2C6"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35</w:t>
            </w:r>
          </w:p>
        </w:tc>
        <w:tc>
          <w:tcPr>
            <w:tcW w:w="2423" w:type="dxa"/>
            <w:vMerge w:val="restart"/>
          </w:tcPr>
          <w:p w14:paraId="5A7F8C0A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网络安全产品使用情况</w:t>
            </w:r>
          </w:p>
        </w:tc>
        <w:tc>
          <w:tcPr>
            <w:tcW w:w="843" w:type="dxa"/>
            <w:vMerge w:val="restart"/>
            <w:vAlign w:val="center"/>
          </w:tcPr>
          <w:p w14:paraId="1D96F815">
            <w:pPr>
              <w:numPr>
                <w:ilvl w:val="0"/>
                <w:numId w:val="0"/>
              </w:numPr>
              <w:jc w:val="center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网络产品</w:t>
            </w:r>
          </w:p>
        </w:tc>
        <w:tc>
          <w:tcPr>
            <w:tcW w:w="1671" w:type="dxa"/>
            <w:gridSpan w:val="2"/>
          </w:tcPr>
          <w:p w14:paraId="7472ADAF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路由器</w:t>
            </w:r>
          </w:p>
        </w:tc>
        <w:tc>
          <w:tcPr>
            <w:tcW w:w="3168" w:type="dxa"/>
            <w:gridSpan w:val="3"/>
          </w:tcPr>
          <w:p w14:paraId="5D8677D1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5D04D92D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439BE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0F46DCD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36</w:t>
            </w:r>
          </w:p>
        </w:tc>
        <w:tc>
          <w:tcPr>
            <w:tcW w:w="2423" w:type="dxa"/>
            <w:vMerge w:val="continue"/>
          </w:tcPr>
          <w:p w14:paraId="16D9B98C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1D6FE4D0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 w14:paraId="29274E92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)TP-Link普联</w:t>
            </w:r>
          </w:p>
          <w:p w14:paraId="30279031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)HUAWEI华为</w:t>
            </w:r>
          </w:p>
          <w:p w14:paraId="0FF3E4D5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)友讯D-Link</w:t>
            </w:r>
          </w:p>
          <w:p w14:paraId="4E36BA37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)腾达Tenda</w:t>
            </w:r>
          </w:p>
          <w:p w14:paraId="211056F2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)CISCO思科</w:t>
            </w:r>
          </w:p>
          <w:p w14:paraId="51E42D34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)NETGEAR网件</w:t>
            </w:r>
          </w:p>
          <w:p w14:paraId="73A5B37A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)MI小米</w:t>
            </w:r>
          </w:p>
          <w:p w14:paraId="05163246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)honor荣耀</w:t>
            </w:r>
          </w:p>
          <w:p w14:paraId="773CA358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)磊科Netcore</w:t>
            </w:r>
          </w:p>
          <w:p w14:paraId="098D6229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 w14:paraId="3CB33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7818EC8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37</w:t>
            </w:r>
          </w:p>
        </w:tc>
        <w:tc>
          <w:tcPr>
            <w:tcW w:w="2423" w:type="dxa"/>
            <w:vMerge w:val="continue"/>
          </w:tcPr>
          <w:p w14:paraId="795F6175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3B0FB8CE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49CFA0A7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交换机</w:t>
            </w:r>
          </w:p>
        </w:tc>
        <w:tc>
          <w:tcPr>
            <w:tcW w:w="3168" w:type="dxa"/>
            <w:gridSpan w:val="3"/>
          </w:tcPr>
          <w:p w14:paraId="3A1E9845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3CAB5520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38F35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6B34348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38</w:t>
            </w:r>
          </w:p>
        </w:tc>
        <w:tc>
          <w:tcPr>
            <w:tcW w:w="2423" w:type="dxa"/>
            <w:vMerge w:val="continue"/>
          </w:tcPr>
          <w:p w14:paraId="12019AD5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40286413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 w14:paraId="29C88B66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)TP-Link普联</w:t>
            </w:r>
          </w:p>
          <w:p w14:paraId="28B9FB5E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)HUAWEI华为</w:t>
            </w:r>
          </w:p>
          <w:p w14:paraId="3A5FF5AC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)华三(H3C)</w:t>
            </w:r>
          </w:p>
          <w:p w14:paraId="08D438C1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)腾达Tenda</w:t>
            </w:r>
          </w:p>
          <w:p w14:paraId="1BE7742A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)CISCO思科</w:t>
            </w:r>
          </w:p>
          <w:p w14:paraId="237A3FB5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)NETGEAR网件</w:t>
            </w:r>
          </w:p>
          <w:p w14:paraId="556438E5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)BDCOM博达</w:t>
            </w:r>
          </w:p>
          <w:p w14:paraId="3F2A34D8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)锐捷(Ruijie)</w:t>
            </w:r>
          </w:p>
          <w:p w14:paraId="64490A7C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)水星网络MERCURY</w:t>
            </w:r>
          </w:p>
          <w:p w14:paraId="49741284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 w14:paraId="26D3B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72A446F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39</w:t>
            </w:r>
          </w:p>
        </w:tc>
        <w:tc>
          <w:tcPr>
            <w:tcW w:w="2423" w:type="dxa"/>
            <w:vMerge w:val="continue"/>
          </w:tcPr>
          <w:p w14:paraId="04E3D650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6F62BFB0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52101FFD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服务器</w:t>
            </w:r>
          </w:p>
        </w:tc>
        <w:tc>
          <w:tcPr>
            <w:tcW w:w="3168" w:type="dxa"/>
            <w:gridSpan w:val="3"/>
          </w:tcPr>
          <w:p w14:paraId="7AEA42C9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346F3500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7DEE0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4560F68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40</w:t>
            </w:r>
          </w:p>
        </w:tc>
        <w:tc>
          <w:tcPr>
            <w:tcW w:w="2423" w:type="dxa"/>
            <w:vMerge w:val="continue"/>
          </w:tcPr>
          <w:p w14:paraId="26457122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3BE0E2F4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 w14:paraId="34CBB695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)IBM</w:t>
            </w:r>
          </w:p>
          <w:p w14:paraId="6A0AD6DC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)惠普</w:t>
            </w:r>
          </w:p>
          <w:p w14:paraId="03C088F1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)DELL</w:t>
            </w:r>
          </w:p>
          <w:p w14:paraId="3E1D9E15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)SUN</w:t>
            </w:r>
          </w:p>
          <w:p w14:paraId="6069397B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)浪潮</w:t>
            </w:r>
          </w:p>
          <w:p w14:paraId="0B2D6CA6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)宝德</w:t>
            </w:r>
          </w:p>
          <w:p w14:paraId="0453D3B0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)曙光</w:t>
            </w:r>
          </w:p>
          <w:p w14:paraId="3CB7238C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)华硕</w:t>
            </w:r>
          </w:p>
          <w:p w14:paraId="33F4E861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)联想</w:t>
            </w:r>
          </w:p>
          <w:p w14:paraId="111E885B"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 w14:paraId="11052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722AFF4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41</w:t>
            </w:r>
          </w:p>
        </w:tc>
        <w:tc>
          <w:tcPr>
            <w:tcW w:w="2423" w:type="dxa"/>
            <w:vMerge w:val="continue"/>
          </w:tcPr>
          <w:p w14:paraId="54D030BB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6802727E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56314AA9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可编程逻辑控制器（PLC设备）</w:t>
            </w:r>
          </w:p>
        </w:tc>
        <w:tc>
          <w:tcPr>
            <w:tcW w:w="3168" w:type="dxa"/>
            <w:gridSpan w:val="3"/>
          </w:tcPr>
          <w:p w14:paraId="48BF23CE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589578C3">
            <w:pPr>
              <w:numPr>
                <w:ilvl w:val="0"/>
                <w:numId w:val="0"/>
              </w:numPr>
              <w:jc w:val="center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14CE3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1CCD751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42</w:t>
            </w:r>
          </w:p>
        </w:tc>
        <w:tc>
          <w:tcPr>
            <w:tcW w:w="2423" w:type="dxa"/>
            <w:vMerge w:val="continue"/>
          </w:tcPr>
          <w:p w14:paraId="74A4BDFB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73A03781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 w14:paraId="6710F5E0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)西门子</w:t>
            </w:r>
          </w:p>
          <w:p w14:paraId="5DF44610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)罗克韦尔自动化</w:t>
            </w:r>
          </w:p>
          <w:p w14:paraId="4410C451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)三菱电机</w:t>
            </w:r>
          </w:p>
          <w:p w14:paraId="6540932F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)施耐德电气</w:t>
            </w:r>
          </w:p>
          <w:p w14:paraId="069419B8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)ABB</w:t>
            </w:r>
          </w:p>
          <w:p w14:paraId="577DC9DE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)霍尼韦尔</w:t>
            </w:r>
          </w:p>
          <w:p w14:paraId="58E297AE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)欧姆龙</w:t>
            </w:r>
          </w:p>
          <w:p w14:paraId="665FA282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)日立工业设备系统</w:t>
            </w:r>
          </w:p>
          <w:p w14:paraId="12814ABA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)IDEC B&amp;R工业自动</w:t>
            </w:r>
          </w:p>
          <w:p w14:paraId="6E1C0F14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)其他</w:t>
            </w:r>
          </w:p>
        </w:tc>
      </w:tr>
      <w:tr w14:paraId="7661C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1671492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43</w:t>
            </w:r>
          </w:p>
        </w:tc>
        <w:tc>
          <w:tcPr>
            <w:tcW w:w="2423" w:type="dxa"/>
            <w:vMerge w:val="continue"/>
          </w:tcPr>
          <w:p w14:paraId="3AB99347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63BB4395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0AF342D2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其他设备</w:t>
            </w:r>
          </w:p>
        </w:tc>
        <w:tc>
          <w:tcPr>
            <w:tcW w:w="3168" w:type="dxa"/>
            <w:gridSpan w:val="3"/>
          </w:tcPr>
          <w:p w14:paraId="1A52E357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</w:tr>
      <w:tr w14:paraId="3CE2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66768B1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44</w:t>
            </w:r>
          </w:p>
        </w:tc>
        <w:tc>
          <w:tcPr>
            <w:tcW w:w="2423" w:type="dxa"/>
            <w:vMerge w:val="continue"/>
          </w:tcPr>
          <w:p w14:paraId="21F12F16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restart"/>
          </w:tcPr>
          <w:p w14:paraId="2B1C9A31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  <w:p w14:paraId="30BC1F4C">
            <w:pPr>
              <w:bidi w:val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5AD405CA">
            <w:pPr>
              <w:bidi w:val="0"/>
              <w:rPr>
                <w:rFonts w:hint="eastAsia"/>
                <w:lang w:val="en-US" w:eastAsia="zh-CN"/>
              </w:rPr>
            </w:pPr>
          </w:p>
          <w:p w14:paraId="1376DFCA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操作系统</w:t>
            </w:r>
          </w:p>
        </w:tc>
        <w:tc>
          <w:tcPr>
            <w:tcW w:w="1671" w:type="dxa"/>
            <w:gridSpan w:val="2"/>
          </w:tcPr>
          <w:p w14:paraId="7A758E1F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Windows系统</w:t>
            </w:r>
          </w:p>
        </w:tc>
        <w:tc>
          <w:tcPr>
            <w:tcW w:w="3168" w:type="dxa"/>
            <w:gridSpan w:val="3"/>
            <w:vAlign w:val="center"/>
          </w:tcPr>
          <w:p w14:paraId="3657E30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192ABB0F"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5097D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0E6EA40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45</w:t>
            </w:r>
          </w:p>
        </w:tc>
        <w:tc>
          <w:tcPr>
            <w:tcW w:w="2423" w:type="dxa"/>
            <w:vMerge w:val="continue"/>
          </w:tcPr>
          <w:p w14:paraId="02E69C8E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47E134F4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3CA51DEE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Mac系统</w:t>
            </w:r>
          </w:p>
        </w:tc>
        <w:tc>
          <w:tcPr>
            <w:tcW w:w="3168" w:type="dxa"/>
            <w:gridSpan w:val="3"/>
            <w:vAlign w:val="center"/>
          </w:tcPr>
          <w:p w14:paraId="2B252D19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10BDDA58"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7B056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5DD0BFC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46</w:t>
            </w:r>
          </w:p>
        </w:tc>
        <w:tc>
          <w:tcPr>
            <w:tcW w:w="2423" w:type="dxa"/>
            <w:vMerge w:val="continue"/>
          </w:tcPr>
          <w:p w14:paraId="79CA60B9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1141096E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09F1D84A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Linux系统</w:t>
            </w:r>
          </w:p>
        </w:tc>
        <w:tc>
          <w:tcPr>
            <w:tcW w:w="3168" w:type="dxa"/>
            <w:gridSpan w:val="3"/>
            <w:vAlign w:val="center"/>
          </w:tcPr>
          <w:p w14:paraId="064186B1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5D7FE51A"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6B4B0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140ECD9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47</w:t>
            </w:r>
          </w:p>
        </w:tc>
        <w:tc>
          <w:tcPr>
            <w:tcW w:w="2423" w:type="dxa"/>
            <w:vMerge w:val="continue"/>
          </w:tcPr>
          <w:p w14:paraId="588FECF3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321BCAAA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23838DC8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Chrome OS系统</w:t>
            </w:r>
          </w:p>
        </w:tc>
        <w:tc>
          <w:tcPr>
            <w:tcW w:w="3168" w:type="dxa"/>
            <w:gridSpan w:val="3"/>
            <w:vAlign w:val="center"/>
          </w:tcPr>
          <w:p w14:paraId="02D26027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6E6A8075"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11372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4B5B5D1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48</w:t>
            </w:r>
          </w:p>
        </w:tc>
        <w:tc>
          <w:tcPr>
            <w:tcW w:w="2423" w:type="dxa"/>
            <w:vMerge w:val="continue"/>
          </w:tcPr>
          <w:p w14:paraId="332A9210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09A68F38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5E832110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UNIX操作系统</w:t>
            </w:r>
          </w:p>
        </w:tc>
        <w:tc>
          <w:tcPr>
            <w:tcW w:w="3168" w:type="dxa"/>
            <w:gridSpan w:val="3"/>
            <w:vAlign w:val="center"/>
          </w:tcPr>
          <w:p w14:paraId="23D87351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67BC7414"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109E5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299BB76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49</w:t>
            </w:r>
          </w:p>
        </w:tc>
        <w:tc>
          <w:tcPr>
            <w:tcW w:w="2423" w:type="dxa"/>
            <w:vMerge w:val="continue"/>
          </w:tcPr>
          <w:p w14:paraId="35C4273B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6EF4C35B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33D39A7C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其他</w:t>
            </w:r>
          </w:p>
        </w:tc>
        <w:tc>
          <w:tcPr>
            <w:tcW w:w="3168" w:type="dxa"/>
            <w:gridSpan w:val="3"/>
            <w:vAlign w:val="center"/>
          </w:tcPr>
          <w:p w14:paraId="7D0B17CA">
            <w:pPr>
              <w:numPr>
                <w:ilvl w:val="0"/>
                <w:numId w:val="0"/>
              </w:num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（请输入其他类型系统）</w:t>
            </w:r>
          </w:p>
        </w:tc>
      </w:tr>
      <w:tr w14:paraId="7F806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210BA7D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50</w:t>
            </w:r>
          </w:p>
        </w:tc>
        <w:tc>
          <w:tcPr>
            <w:tcW w:w="2423" w:type="dxa"/>
            <w:vMerge w:val="continue"/>
          </w:tcPr>
          <w:p w14:paraId="32FD0728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restart"/>
          </w:tcPr>
          <w:p w14:paraId="30BD3FF9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  <w:p w14:paraId="59A1CA0C">
            <w:pPr>
              <w:bidi w:val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2E2A23D8">
            <w:pPr>
              <w:bidi w:val="0"/>
              <w:rPr>
                <w:rFonts w:hint="eastAsia"/>
                <w:lang w:val="en-US" w:eastAsia="zh-CN"/>
              </w:rPr>
            </w:pPr>
          </w:p>
          <w:p w14:paraId="0EF8AE1F">
            <w:pPr>
              <w:bidi w:val="0"/>
              <w:rPr>
                <w:rFonts w:hint="eastAsia"/>
                <w:lang w:val="en-US" w:eastAsia="zh-CN"/>
              </w:rPr>
            </w:pPr>
          </w:p>
          <w:p w14:paraId="7CB5326A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数据库</w:t>
            </w:r>
          </w:p>
        </w:tc>
        <w:tc>
          <w:tcPr>
            <w:tcW w:w="1671" w:type="dxa"/>
            <w:gridSpan w:val="2"/>
          </w:tcPr>
          <w:p w14:paraId="5FB4F962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Oracle数据库</w:t>
            </w:r>
          </w:p>
        </w:tc>
        <w:tc>
          <w:tcPr>
            <w:tcW w:w="3168" w:type="dxa"/>
            <w:gridSpan w:val="3"/>
            <w:vAlign w:val="center"/>
          </w:tcPr>
          <w:p w14:paraId="659732C3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5A5585F8"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7F3B3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72324BF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51</w:t>
            </w:r>
          </w:p>
        </w:tc>
        <w:tc>
          <w:tcPr>
            <w:tcW w:w="2423" w:type="dxa"/>
            <w:vMerge w:val="continue"/>
          </w:tcPr>
          <w:p w14:paraId="0F7E6A6D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713F33BB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5857F6D2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IBM DB2数据库</w:t>
            </w:r>
          </w:p>
        </w:tc>
        <w:tc>
          <w:tcPr>
            <w:tcW w:w="3168" w:type="dxa"/>
            <w:gridSpan w:val="3"/>
            <w:vAlign w:val="center"/>
          </w:tcPr>
          <w:p w14:paraId="646A1E68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18E71E97"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5AAC2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0E98F18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52</w:t>
            </w:r>
          </w:p>
        </w:tc>
        <w:tc>
          <w:tcPr>
            <w:tcW w:w="2423" w:type="dxa"/>
            <w:vMerge w:val="continue"/>
          </w:tcPr>
          <w:p w14:paraId="20335BC7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290D6533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1577C592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SQL Server数据库</w:t>
            </w:r>
          </w:p>
        </w:tc>
        <w:tc>
          <w:tcPr>
            <w:tcW w:w="3168" w:type="dxa"/>
            <w:gridSpan w:val="3"/>
            <w:vAlign w:val="center"/>
          </w:tcPr>
          <w:p w14:paraId="77A21F62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53537B4F"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5B0DE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67398E8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53</w:t>
            </w:r>
          </w:p>
        </w:tc>
        <w:tc>
          <w:tcPr>
            <w:tcW w:w="2423" w:type="dxa"/>
            <w:vMerge w:val="continue"/>
          </w:tcPr>
          <w:p w14:paraId="53C7B3D1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3D95AEE9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525A6878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PostgreSQL数据库</w:t>
            </w:r>
          </w:p>
        </w:tc>
        <w:tc>
          <w:tcPr>
            <w:tcW w:w="3168" w:type="dxa"/>
            <w:gridSpan w:val="3"/>
            <w:vAlign w:val="center"/>
          </w:tcPr>
          <w:p w14:paraId="7BBB14B1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59BC5970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4E61D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5D23AC9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54</w:t>
            </w:r>
          </w:p>
        </w:tc>
        <w:tc>
          <w:tcPr>
            <w:tcW w:w="2423" w:type="dxa"/>
            <w:vMerge w:val="continue"/>
          </w:tcPr>
          <w:p w14:paraId="1BFA0342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1D3D8C7A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0A771CD4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MySQL数据库</w:t>
            </w:r>
          </w:p>
        </w:tc>
        <w:tc>
          <w:tcPr>
            <w:tcW w:w="3168" w:type="dxa"/>
            <w:gridSpan w:val="3"/>
            <w:vAlign w:val="center"/>
          </w:tcPr>
          <w:p w14:paraId="5D265070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14F3BCC2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28A99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366367D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55</w:t>
            </w:r>
          </w:p>
        </w:tc>
        <w:tc>
          <w:tcPr>
            <w:tcW w:w="2423" w:type="dxa"/>
            <w:vMerge w:val="continue"/>
          </w:tcPr>
          <w:p w14:paraId="4A19DAB4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1C8D094E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255886B9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Sybase数据库</w:t>
            </w:r>
          </w:p>
        </w:tc>
        <w:tc>
          <w:tcPr>
            <w:tcW w:w="3168" w:type="dxa"/>
            <w:gridSpan w:val="3"/>
            <w:vAlign w:val="center"/>
          </w:tcPr>
          <w:p w14:paraId="524FC0D5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5BC871ED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5C294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4DB7607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56</w:t>
            </w:r>
          </w:p>
        </w:tc>
        <w:tc>
          <w:tcPr>
            <w:tcW w:w="2423" w:type="dxa"/>
            <w:vMerge w:val="continue"/>
          </w:tcPr>
          <w:p w14:paraId="29BE8DA8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70E0258E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58522E7E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南大通用GBase 8a数据库</w:t>
            </w:r>
          </w:p>
        </w:tc>
        <w:tc>
          <w:tcPr>
            <w:tcW w:w="3168" w:type="dxa"/>
            <w:gridSpan w:val="3"/>
            <w:vAlign w:val="center"/>
          </w:tcPr>
          <w:p w14:paraId="6EFD1B59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729649D7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38C14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52EA019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57</w:t>
            </w:r>
          </w:p>
        </w:tc>
        <w:tc>
          <w:tcPr>
            <w:tcW w:w="2423" w:type="dxa"/>
            <w:vMerge w:val="continue"/>
          </w:tcPr>
          <w:p w14:paraId="488AA2AF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400646C5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4FB68ABD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人大金仓KingbaseES数据库</w:t>
            </w:r>
          </w:p>
        </w:tc>
        <w:tc>
          <w:tcPr>
            <w:tcW w:w="3168" w:type="dxa"/>
            <w:gridSpan w:val="3"/>
            <w:vAlign w:val="center"/>
          </w:tcPr>
          <w:p w14:paraId="61360683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4AAB93DD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5B8D3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494B685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58</w:t>
            </w:r>
          </w:p>
        </w:tc>
        <w:tc>
          <w:tcPr>
            <w:tcW w:w="2423" w:type="dxa"/>
            <w:vMerge w:val="continue"/>
          </w:tcPr>
          <w:p w14:paraId="6B33F91B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254F9F48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47DC7548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达梦数据库(DM)</w:t>
            </w:r>
          </w:p>
        </w:tc>
        <w:tc>
          <w:tcPr>
            <w:tcW w:w="3168" w:type="dxa"/>
            <w:gridSpan w:val="3"/>
            <w:vAlign w:val="center"/>
          </w:tcPr>
          <w:p w14:paraId="29D3C9CF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33A3351A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1982E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34CC8CA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59</w:t>
            </w:r>
          </w:p>
        </w:tc>
        <w:tc>
          <w:tcPr>
            <w:tcW w:w="2423" w:type="dxa"/>
            <w:vMerge w:val="continue"/>
          </w:tcPr>
          <w:p w14:paraId="0A0E5432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7983892B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253B1357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OpenBASE数据库</w:t>
            </w:r>
          </w:p>
        </w:tc>
        <w:tc>
          <w:tcPr>
            <w:tcW w:w="3168" w:type="dxa"/>
            <w:gridSpan w:val="3"/>
            <w:vAlign w:val="center"/>
          </w:tcPr>
          <w:p w14:paraId="05362596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70BA5A93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42978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64B275E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60</w:t>
            </w:r>
          </w:p>
        </w:tc>
        <w:tc>
          <w:tcPr>
            <w:tcW w:w="2423" w:type="dxa"/>
            <w:vMerge w:val="continue"/>
          </w:tcPr>
          <w:p w14:paraId="21DFD054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0D8CFCFF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7D240ED2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其他</w:t>
            </w:r>
          </w:p>
        </w:tc>
        <w:tc>
          <w:tcPr>
            <w:tcW w:w="3168" w:type="dxa"/>
            <w:gridSpan w:val="3"/>
          </w:tcPr>
          <w:p w14:paraId="386C790E"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（请输入其他类型数据库）</w:t>
            </w:r>
          </w:p>
        </w:tc>
      </w:tr>
      <w:tr w14:paraId="2364B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0503C40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61</w:t>
            </w:r>
          </w:p>
        </w:tc>
        <w:tc>
          <w:tcPr>
            <w:tcW w:w="2423" w:type="dxa"/>
            <w:vMerge w:val="continue"/>
          </w:tcPr>
          <w:p w14:paraId="1794A5BF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restart"/>
          </w:tcPr>
          <w:p w14:paraId="7B5061F3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  <w:p w14:paraId="0E8047C0">
            <w:pPr>
              <w:bidi w:val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4259FC9A">
            <w:pPr>
              <w:bidi w:val="0"/>
              <w:rPr>
                <w:rFonts w:hint="eastAsia"/>
                <w:lang w:val="en-US" w:eastAsia="zh-CN"/>
              </w:rPr>
            </w:pPr>
          </w:p>
          <w:p w14:paraId="5002CA0E">
            <w:pPr>
              <w:bidi w:val="0"/>
              <w:rPr>
                <w:rFonts w:hint="eastAsia"/>
                <w:lang w:val="en-US" w:eastAsia="zh-CN"/>
              </w:rPr>
            </w:pPr>
          </w:p>
          <w:p w14:paraId="27F2B91C">
            <w:pPr>
              <w:bidi w:val="0"/>
              <w:ind w:firstLine="255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IT网络采取的网络安全技术保障</w:t>
            </w:r>
          </w:p>
        </w:tc>
        <w:tc>
          <w:tcPr>
            <w:tcW w:w="1671" w:type="dxa"/>
            <w:gridSpan w:val="2"/>
          </w:tcPr>
          <w:p w14:paraId="544D0B7A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防火墙(含Web应用防火墙)</w:t>
            </w:r>
          </w:p>
        </w:tc>
        <w:tc>
          <w:tcPr>
            <w:tcW w:w="3168" w:type="dxa"/>
            <w:gridSpan w:val="3"/>
          </w:tcPr>
          <w:p w14:paraId="3B8F46D1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609ECB6F"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20705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1649647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62</w:t>
            </w:r>
          </w:p>
        </w:tc>
        <w:tc>
          <w:tcPr>
            <w:tcW w:w="2423" w:type="dxa"/>
            <w:vMerge w:val="continue"/>
          </w:tcPr>
          <w:p w14:paraId="1A049FF8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53DC22B6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 w14:paraId="49503899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)山石网科</w:t>
            </w:r>
          </w:p>
          <w:p w14:paraId="5FB10DD4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)天融信</w:t>
            </w:r>
          </w:p>
          <w:p w14:paraId="3D958545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)任子行</w:t>
            </w:r>
          </w:p>
          <w:p w14:paraId="5EBBCC49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)深信服</w:t>
            </w:r>
          </w:p>
          <w:p w14:paraId="767BA6B1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)新华三</w:t>
            </w:r>
          </w:p>
          <w:p w14:paraId="7D2A51B0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)启明星辰</w:t>
            </w:r>
          </w:p>
          <w:p w14:paraId="541D6091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)绿盟科技</w:t>
            </w:r>
          </w:p>
          <w:p w14:paraId="7ADE9235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)安恒</w:t>
            </w:r>
          </w:p>
          <w:p w14:paraId="75C5BB24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)华为</w:t>
            </w:r>
          </w:p>
          <w:p w14:paraId="650630B1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)其他</w:t>
            </w:r>
          </w:p>
        </w:tc>
      </w:tr>
      <w:tr w14:paraId="2B545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1DF527C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63</w:t>
            </w:r>
          </w:p>
        </w:tc>
        <w:tc>
          <w:tcPr>
            <w:tcW w:w="2423" w:type="dxa"/>
            <w:vMerge w:val="continue"/>
          </w:tcPr>
          <w:p w14:paraId="3B01BAC6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0A9F0A8D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74F6C646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入侵防御/检测</w:t>
            </w:r>
          </w:p>
        </w:tc>
        <w:tc>
          <w:tcPr>
            <w:tcW w:w="3168" w:type="dxa"/>
            <w:gridSpan w:val="3"/>
          </w:tcPr>
          <w:p w14:paraId="6B660910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02B84CC5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29EC6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057CF77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64</w:t>
            </w:r>
          </w:p>
        </w:tc>
        <w:tc>
          <w:tcPr>
            <w:tcW w:w="2423" w:type="dxa"/>
            <w:vMerge w:val="continue"/>
          </w:tcPr>
          <w:p w14:paraId="15CD2BAE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4218168C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 w14:paraId="2F32846B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)深信服科技</w:t>
            </w:r>
          </w:p>
          <w:p w14:paraId="4BC9151B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 w14:paraId="12DB8904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 w14:paraId="514B459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 w14:paraId="110956BB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)山石网科</w:t>
            </w:r>
          </w:p>
          <w:p w14:paraId="75C190C4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)亚信安全</w:t>
            </w:r>
          </w:p>
          <w:p w14:paraId="42EDC588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 w14:paraId="66B073EE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)任子行</w:t>
            </w:r>
          </w:p>
          <w:p w14:paraId="29482495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)360数字安全</w:t>
            </w:r>
          </w:p>
          <w:p w14:paraId="1B1B5D29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 w14:paraId="2F0D9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3830B23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65</w:t>
            </w:r>
          </w:p>
        </w:tc>
        <w:tc>
          <w:tcPr>
            <w:tcW w:w="2423" w:type="dxa"/>
            <w:vMerge w:val="continue"/>
          </w:tcPr>
          <w:p w14:paraId="08FE2576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781F230F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79267DEB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堡垒机</w:t>
            </w:r>
          </w:p>
        </w:tc>
        <w:tc>
          <w:tcPr>
            <w:tcW w:w="3168" w:type="dxa"/>
            <w:gridSpan w:val="3"/>
          </w:tcPr>
          <w:p w14:paraId="2BFC348A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4DD8E51E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71D27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0D96C2F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66</w:t>
            </w:r>
          </w:p>
        </w:tc>
        <w:tc>
          <w:tcPr>
            <w:tcW w:w="2423" w:type="dxa"/>
            <w:vMerge w:val="continue"/>
          </w:tcPr>
          <w:p w14:paraId="7F9EA51E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1A01E917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 w14:paraId="7383C4A1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)联成科技</w:t>
            </w:r>
          </w:p>
          <w:p w14:paraId="6AF61070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)360数字安全</w:t>
            </w:r>
          </w:p>
          <w:p w14:paraId="2A6195D6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 w14:paraId="712D2AE3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)四叶草安全</w:t>
            </w:r>
          </w:p>
          <w:p w14:paraId="6ABA095C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)深信服科技</w:t>
            </w:r>
          </w:p>
          <w:p w14:paraId="6FC2A128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 w14:paraId="547B6DA2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 w14:paraId="3759EB00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 w14:paraId="68A881AF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)安恒信息</w:t>
            </w:r>
          </w:p>
          <w:p w14:paraId="7D64ED70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 w14:paraId="36BBB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1A745D3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67</w:t>
            </w:r>
          </w:p>
        </w:tc>
        <w:tc>
          <w:tcPr>
            <w:tcW w:w="2423" w:type="dxa"/>
            <w:vMerge w:val="continue"/>
          </w:tcPr>
          <w:p w14:paraId="757E937F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50D95159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0EEB6963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日志审计</w:t>
            </w:r>
          </w:p>
        </w:tc>
        <w:tc>
          <w:tcPr>
            <w:tcW w:w="3168" w:type="dxa"/>
            <w:gridSpan w:val="3"/>
          </w:tcPr>
          <w:p w14:paraId="14F8368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7C36946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744F4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39471E2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68</w:t>
            </w:r>
          </w:p>
        </w:tc>
        <w:tc>
          <w:tcPr>
            <w:tcW w:w="2423" w:type="dxa"/>
            <w:vMerge w:val="continue"/>
          </w:tcPr>
          <w:p w14:paraId="3FE4EEC2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6D23EC27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 w14:paraId="6C9E13DB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 w14:paraId="0EAEC3F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</w:t>
            </w:r>
          </w:p>
          <w:p w14:paraId="09838172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 w14:paraId="0C3FFC8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)360数字安全</w:t>
            </w:r>
          </w:p>
          <w:p w14:paraId="639CB703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)深信服</w:t>
            </w:r>
          </w:p>
          <w:p w14:paraId="64560219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)任子行</w:t>
            </w:r>
          </w:p>
          <w:p w14:paraId="51A32727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)安博通</w:t>
            </w:r>
          </w:p>
          <w:p w14:paraId="40952297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 w14:paraId="6B2D1A99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)安恒信息</w:t>
            </w:r>
          </w:p>
          <w:p w14:paraId="15E3F93B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 w14:paraId="19382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174F06C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69</w:t>
            </w:r>
          </w:p>
        </w:tc>
        <w:tc>
          <w:tcPr>
            <w:tcW w:w="2423" w:type="dxa"/>
            <w:vMerge w:val="continue"/>
          </w:tcPr>
          <w:p w14:paraId="0829B188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2135EF75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1BA6ACEC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数据安全/数据库安全</w:t>
            </w:r>
          </w:p>
        </w:tc>
        <w:tc>
          <w:tcPr>
            <w:tcW w:w="3168" w:type="dxa"/>
            <w:gridSpan w:val="3"/>
          </w:tcPr>
          <w:p w14:paraId="0ADA50DE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0CBC500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45706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1C61848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70</w:t>
            </w:r>
          </w:p>
        </w:tc>
        <w:tc>
          <w:tcPr>
            <w:tcW w:w="2423" w:type="dxa"/>
            <w:vMerge w:val="continue"/>
          </w:tcPr>
          <w:p w14:paraId="40BD7D5F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61434637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 w14:paraId="15E54775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)安华金和</w:t>
            </w:r>
          </w:p>
          <w:p w14:paraId="049D8A0B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 w14:paraId="1E8AFC62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 w14:paraId="51F7D0C4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 w14:paraId="1B9586E7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)安恒信息</w:t>
            </w:r>
          </w:p>
          <w:p w14:paraId="56CA0642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 w14:paraId="234E0A8F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)深信服</w:t>
            </w:r>
          </w:p>
          <w:p w14:paraId="1BAC80B9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)任子行</w:t>
            </w:r>
          </w:p>
          <w:p w14:paraId="72D2E15B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)360数字安全</w:t>
            </w:r>
          </w:p>
          <w:p w14:paraId="6C8928C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 w14:paraId="19B8F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15D3BE7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71</w:t>
            </w:r>
          </w:p>
        </w:tc>
        <w:tc>
          <w:tcPr>
            <w:tcW w:w="2423" w:type="dxa"/>
            <w:vMerge w:val="continue"/>
          </w:tcPr>
          <w:p w14:paraId="58E38579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709E8725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366BC8E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态势感知</w:t>
            </w:r>
          </w:p>
        </w:tc>
        <w:tc>
          <w:tcPr>
            <w:tcW w:w="3168" w:type="dxa"/>
            <w:gridSpan w:val="3"/>
          </w:tcPr>
          <w:p w14:paraId="472D9513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0BDE165B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68D3D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368ACB7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72</w:t>
            </w:r>
          </w:p>
        </w:tc>
        <w:tc>
          <w:tcPr>
            <w:tcW w:w="2423" w:type="dxa"/>
            <w:vMerge w:val="continue"/>
          </w:tcPr>
          <w:p w14:paraId="310330EF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1EE8F293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 w14:paraId="2CAD94F0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 w14:paraId="38C017FB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 w14:paraId="30BA34AC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)360数字安全</w:t>
            </w:r>
          </w:p>
          <w:p w14:paraId="507C761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 w14:paraId="3F47265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)山石网科</w:t>
            </w:r>
          </w:p>
          <w:p w14:paraId="72722BDA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)融安网络</w:t>
            </w:r>
          </w:p>
          <w:p w14:paraId="5BB30879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 w14:paraId="37DF8F5C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)亚信安全</w:t>
            </w:r>
          </w:p>
          <w:p w14:paraId="1EC330EF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)深信服</w:t>
            </w:r>
          </w:p>
          <w:p w14:paraId="069DAA15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 w14:paraId="7F7B3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3D85711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73</w:t>
            </w:r>
          </w:p>
        </w:tc>
        <w:tc>
          <w:tcPr>
            <w:tcW w:w="2423" w:type="dxa"/>
            <w:vMerge w:val="continue"/>
          </w:tcPr>
          <w:p w14:paraId="5B268983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restart"/>
          </w:tcPr>
          <w:p w14:paraId="4E67E4D3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  <w:p w14:paraId="381E16A7">
            <w:pPr>
              <w:bidi w:val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0C4D5296">
            <w:pPr>
              <w:bidi w:val="0"/>
              <w:rPr>
                <w:rFonts w:hint="eastAsia"/>
                <w:lang w:val="en-US" w:eastAsia="zh-CN"/>
              </w:rPr>
            </w:pPr>
          </w:p>
          <w:p w14:paraId="7696E96F">
            <w:pPr>
              <w:bidi w:val="0"/>
              <w:rPr>
                <w:rFonts w:hint="eastAsia"/>
                <w:lang w:val="en-US" w:eastAsia="zh-CN"/>
              </w:rPr>
            </w:pPr>
          </w:p>
          <w:p w14:paraId="20C14970">
            <w:pPr>
              <w:bidi w:val="0"/>
              <w:rPr>
                <w:rFonts w:hint="eastAsia"/>
                <w:lang w:val="en-US" w:eastAsia="zh-CN"/>
              </w:rPr>
            </w:pPr>
          </w:p>
          <w:p w14:paraId="135E12B7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OT网络采取的网络安全技术保障</w:t>
            </w:r>
          </w:p>
        </w:tc>
        <w:tc>
          <w:tcPr>
            <w:tcW w:w="1671" w:type="dxa"/>
            <w:gridSpan w:val="2"/>
          </w:tcPr>
          <w:p w14:paraId="169C2B94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工控网络安全监测系统</w:t>
            </w:r>
          </w:p>
        </w:tc>
        <w:tc>
          <w:tcPr>
            <w:tcW w:w="3168" w:type="dxa"/>
            <w:gridSpan w:val="3"/>
          </w:tcPr>
          <w:p w14:paraId="0A36A69B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1E7CE4B5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0FA0E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283461C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74</w:t>
            </w:r>
          </w:p>
        </w:tc>
        <w:tc>
          <w:tcPr>
            <w:tcW w:w="2423" w:type="dxa"/>
            <w:vMerge w:val="continue"/>
          </w:tcPr>
          <w:p w14:paraId="50A2F221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4695619D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 w14:paraId="52BD7D88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)威努特</w:t>
            </w:r>
          </w:p>
          <w:p w14:paraId="31DD3D15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)长扬科技</w:t>
            </w:r>
          </w:p>
          <w:p w14:paraId="3AD9A7FE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 w14:paraId="2099E2C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 w14:paraId="4CA5A2D0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 w14:paraId="0156F1B5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 w14:paraId="304FDEDF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)烽台科技</w:t>
            </w:r>
          </w:p>
          <w:p w14:paraId="3F57659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)六方云</w:t>
            </w:r>
          </w:p>
          <w:p w14:paraId="0D8D2AF0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)珞安科技</w:t>
            </w:r>
          </w:p>
          <w:p w14:paraId="32CDDF9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 w14:paraId="47778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434D944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75</w:t>
            </w:r>
          </w:p>
        </w:tc>
        <w:tc>
          <w:tcPr>
            <w:tcW w:w="2423" w:type="dxa"/>
            <w:vMerge w:val="continue"/>
          </w:tcPr>
          <w:p w14:paraId="59C4F5E0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3AEE08A4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688D20FA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工控数据安全监测系统</w:t>
            </w:r>
          </w:p>
        </w:tc>
        <w:tc>
          <w:tcPr>
            <w:tcW w:w="3168" w:type="dxa"/>
            <w:gridSpan w:val="3"/>
          </w:tcPr>
          <w:p w14:paraId="69B0B465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282E4B6C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0C9DD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088DF9B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76</w:t>
            </w:r>
          </w:p>
        </w:tc>
        <w:tc>
          <w:tcPr>
            <w:tcW w:w="2423" w:type="dxa"/>
            <w:vMerge w:val="continue"/>
          </w:tcPr>
          <w:p w14:paraId="029859A6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23F26CEE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 w14:paraId="0983293B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)威努特</w:t>
            </w:r>
          </w:p>
          <w:p w14:paraId="4FE749C4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)长扬科技</w:t>
            </w:r>
          </w:p>
          <w:p w14:paraId="5C68CD4A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 w14:paraId="2096099C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 w14:paraId="05E99AA5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 w14:paraId="45268E6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 w14:paraId="20FB5A80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)烽台科技</w:t>
            </w:r>
          </w:p>
          <w:p w14:paraId="4911BC85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)六方云</w:t>
            </w:r>
          </w:p>
          <w:p w14:paraId="303EAF33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)珞安科技</w:t>
            </w:r>
          </w:p>
          <w:p w14:paraId="424165C9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 w14:paraId="77C63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5B14F2D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77</w:t>
            </w:r>
          </w:p>
        </w:tc>
        <w:tc>
          <w:tcPr>
            <w:tcW w:w="2423" w:type="dxa"/>
            <w:vMerge w:val="continue"/>
          </w:tcPr>
          <w:p w14:paraId="0004D12F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2A4DFCFB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1AC6954F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工控安全审计系统</w:t>
            </w:r>
          </w:p>
        </w:tc>
        <w:tc>
          <w:tcPr>
            <w:tcW w:w="3168" w:type="dxa"/>
            <w:gridSpan w:val="3"/>
          </w:tcPr>
          <w:p w14:paraId="35B4375A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31B395B7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065B0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5DEA6AA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78</w:t>
            </w:r>
          </w:p>
        </w:tc>
        <w:tc>
          <w:tcPr>
            <w:tcW w:w="2423" w:type="dxa"/>
            <w:vMerge w:val="continue"/>
          </w:tcPr>
          <w:p w14:paraId="74ABD8A4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08E3D46A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 w14:paraId="2ABA1522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)威努特</w:t>
            </w:r>
          </w:p>
          <w:p w14:paraId="1DA09C2A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)长扬科技</w:t>
            </w:r>
          </w:p>
          <w:p w14:paraId="323C25A8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 w14:paraId="270240A7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 w14:paraId="0430B674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 w14:paraId="1AC62032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 w14:paraId="52068009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)烽台科技</w:t>
            </w:r>
          </w:p>
          <w:p w14:paraId="05ACADAC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)六方云</w:t>
            </w:r>
          </w:p>
          <w:p w14:paraId="290A3849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)珞安科技</w:t>
            </w:r>
          </w:p>
          <w:p w14:paraId="167D6A64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 w14:paraId="0E7AB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64412FF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79</w:t>
            </w:r>
          </w:p>
        </w:tc>
        <w:tc>
          <w:tcPr>
            <w:tcW w:w="2423" w:type="dxa"/>
            <w:vMerge w:val="continue"/>
          </w:tcPr>
          <w:p w14:paraId="6A4FEC2B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130E6AEB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54166ACA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工业主机卫士</w:t>
            </w:r>
          </w:p>
        </w:tc>
        <w:tc>
          <w:tcPr>
            <w:tcW w:w="3168" w:type="dxa"/>
            <w:gridSpan w:val="3"/>
          </w:tcPr>
          <w:p w14:paraId="77685A63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4B18DDD5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799BC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670D72E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80</w:t>
            </w:r>
          </w:p>
        </w:tc>
        <w:tc>
          <w:tcPr>
            <w:tcW w:w="2423" w:type="dxa"/>
            <w:vMerge w:val="continue"/>
          </w:tcPr>
          <w:p w14:paraId="11EF0C0B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4E36D06B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 w14:paraId="1CFE6890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)威努特</w:t>
            </w:r>
          </w:p>
          <w:p w14:paraId="30C50F06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)长扬科技</w:t>
            </w:r>
          </w:p>
          <w:p w14:paraId="21414A76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 w14:paraId="4D991EE8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 w14:paraId="3CF808D2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 w14:paraId="7703A78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 w14:paraId="18851661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)烽台科技</w:t>
            </w:r>
          </w:p>
          <w:p w14:paraId="16A91B0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)六方云</w:t>
            </w:r>
          </w:p>
          <w:p w14:paraId="5F0F9FA2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)珞安科技</w:t>
            </w:r>
          </w:p>
          <w:p w14:paraId="37033F12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 w14:paraId="5284D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6F3AA39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81</w:t>
            </w:r>
          </w:p>
        </w:tc>
        <w:tc>
          <w:tcPr>
            <w:tcW w:w="2423" w:type="dxa"/>
            <w:vMerge w:val="continue"/>
          </w:tcPr>
          <w:p w14:paraId="7A2C3834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7A50B282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1EDEA1BF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工业防火墙</w:t>
            </w:r>
          </w:p>
        </w:tc>
        <w:tc>
          <w:tcPr>
            <w:tcW w:w="3168" w:type="dxa"/>
            <w:gridSpan w:val="3"/>
          </w:tcPr>
          <w:p w14:paraId="6B86E32F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357301C8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12AD1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1D91E6E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82</w:t>
            </w:r>
          </w:p>
        </w:tc>
        <w:tc>
          <w:tcPr>
            <w:tcW w:w="2423" w:type="dxa"/>
            <w:vMerge w:val="continue"/>
          </w:tcPr>
          <w:p w14:paraId="780B84B5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271E41B0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 w14:paraId="1B6BB206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)威努特</w:t>
            </w:r>
          </w:p>
          <w:p w14:paraId="1AF4798A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)长扬科技</w:t>
            </w:r>
          </w:p>
          <w:p w14:paraId="55C3923C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 w14:paraId="057957CF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 w14:paraId="509C65A9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 w14:paraId="1E7798B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 w14:paraId="24CDB626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)烽台科技</w:t>
            </w:r>
          </w:p>
          <w:p w14:paraId="39F7C0FC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)六方云</w:t>
            </w:r>
          </w:p>
          <w:p w14:paraId="42B906AC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)珞安科技</w:t>
            </w:r>
          </w:p>
          <w:p w14:paraId="0C4C5C34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 w14:paraId="1D0DB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0A423E5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83</w:t>
            </w:r>
          </w:p>
        </w:tc>
        <w:tc>
          <w:tcPr>
            <w:tcW w:w="2423" w:type="dxa"/>
            <w:vMerge w:val="continue"/>
          </w:tcPr>
          <w:p w14:paraId="3624A8E7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705D24BE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64D3EF22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工业安全态势感知平台</w:t>
            </w:r>
          </w:p>
        </w:tc>
        <w:tc>
          <w:tcPr>
            <w:tcW w:w="3168" w:type="dxa"/>
            <w:gridSpan w:val="3"/>
          </w:tcPr>
          <w:p w14:paraId="59E0A05F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 w14:paraId="27C149CF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 w14:paraId="31A11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08CC7CA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84</w:t>
            </w:r>
          </w:p>
        </w:tc>
        <w:tc>
          <w:tcPr>
            <w:tcW w:w="2423" w:type="dxa"/>
            <w:vMerge w:val="continue"/>
          </w:tcPr>
          <w:p w14:paraId="57C253BC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61685441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 w14:paraId="27C3B242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)威努特</w:t>
            </w:r>
          </w:p>
          <w:p w14:paraId="60FE1CFF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)长扬科技</w:t>
            </w:r>
          </w:p>
          <w:p w14:paraId="20DDB743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 w14:paraId="1478866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 w14:paraId="22FA78E2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 w14:paraId="701513C0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 w14:paraId="157AB244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)烽台科技</w:t>
            </w:r>
          </w:p>
          <w:p w14:paraId="40D6F0D5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)六方云</w:t>
            </w:r>
          </w:p>
          <w:p w14:paraId="4AAAC609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)珞安科技</w:t>
            </w:r>
          </w:p>
          <w:p w14:paraId="0217721A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 w14:paraId="6781C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29AB40D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85</w:t>
            </w:r>
          </w:p>
        </w:tc>
        <w:tc>
          <w:tcPr>
            <w:tcW w:w="2423" w:type="dxa"/>
            <w:vMerge w:val="continue"/>
          </w:tcPr>
          <w:p w14:paraId="6FC8C699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 w14:paraId="365CDB8A"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 w14:paraId="472943B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其他信息补充</w:t>
            </w:r>
          </w:p>
        </w:tc>
        <w:tc>
          <w:tcPr>
            <w:tcW w:w="3168" w:type="dxa"/>
            <w:gridSpan w:val="3"/>
          </w:tcPr>
          <w:p w14:paraId="2BAE73F5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</w:p>
        </w:tc>
      </w:tr>
      <w:tr w14:paraId="5B207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21B1BD5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86</w:t>
            </w:r>
          </w:p>
        </w:tc>
        <w:tc>
          <w:tcPr>
            <w:tcW w:w="2423" w:type="dxa"/>
          </w:tcPr>
          <w:p w14:paraId="2DAFB560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针对哪些领域的安全防护能力存在需求</w:t>
            </w:r>
          </w:p>
        </w:tc>
        <w:tc>
          <w:tcPr>
            <w:tcW w:w="5682" w:type="dxa"/>
            <w:gridSpan w:val="6"/>
          </w:tcPr>
          <w:p w14:paraId="517907D6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)数据安全</w:t>
            </w:r>
          </w:p>
          <w:p w14:paraId="57DF6281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)网络安全</w:t>
            </w:r>
          </w:p>
          <w:p w14:paraId="1B1BFD09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)平台安全</w:t>
            </w:r>
          </w:p>
          <w:p w14:paraId="0AE386F8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)工控安全</w:t>
            </w:r>
          </w:p>
          <w:p w14:paraId="36B52FDA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)设备安全</w:t>
            </w:r>
          </w:p>
          <w:p w14:paraId="4863B24A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 w14:paraId="7C266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4ABF43A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87</w:t>
            </w:r>
          </w:p>
        </w:tc>
        <w:tc>
          <w:tcPr>
            <w:tcW w:w="2423" w:type="dxa"/>
          </w:tcPr>
          <w:p w14:paraId="16AC60E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近1年来是否遭受过网络攻击或发现了网络安全隐患</w:t>
            </w:r>
          </w:p>
        </w:tc>
        <w:tc>
          <w:tcPr>
            <w:tcW w:w="5682" w:type="dxa"/>
            <w:gridSpan w:val="6"/>
          </w:tcPr>
          <w:p w14:paraId="20DCB999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是</w:t>
            </w:r>
          </w:p>
          <w:p w14:paraId="6553E8EF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（）否</w:t>
            </w:r>
          </w:p>
        </w:tc>
      </w:tr>
      <w:tr w14:paraId="64BBC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6FFFA2F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88</w:t>
            </w:r>
          </w:p>
        </w:tc>
        <w:tc>
          <w:tcPr>
            <w:tcW w:w="2423" w:type="dxa"/>
          </w:tcPr>
          <w:p w14:paraId="71C7DC1D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企业面临的主要安全风险</w:t>
            </w:r>
          </w:p>
        </w:tc>
        <w:tc>
          <w:tcPr>
            <w:tcW w:w="5682" w:type="dxa"/>
            <w:gridSpan w:val="6"/>
          </w:tcPr>
          <w:p w14:paraId="70799513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)挖矿木马</w:t>
            </w:r>
          </w:p>
          <w:p w14:paraId="73190B92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)勒索病毒</w:t>
            </w:r>
          </w:p>
          <w:p w14:paraId="750D3CFC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)数据泄露</w:t>
            </w:r>
          </w:p>
          <w:p w14:paraId="3D296621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 w14:paraId="106A3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 w14:paraId="30AC627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89</w:t>
            </w:r>
          </w:p>
        </w:tc>
        <w:tc>
          <w:tcPr>
            <w:tcW w:w="2423" w:type="dxa"/>
          </w:tcPr>
          <w:p w14:paraId="4980C21B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是否需要工业互联网相关培训、供需对接活动</w:t>
            </w:r>
          </w:p>
        </w:tc>
        <w:tc>
          <w:tcPr>
            <w:tcW w:w="5682" w:type="dxa"/>
            <w:gridSpan w:val="6"/>
          </w:tcPr>
          <w:p w14:paraId="196D1E03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是</w:t>
            </w:r>
          </w:p>
          <w:p w14:paraId="122AB6AE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（）否</w:t>
            </w:r>
          </w:p>
        </w:tc>
      </w:tr>
    </w:tbl>
    <w:p w14:paraId="482EF060">
      <w:pPr>
        <w:pStyle w:val="2"/>
        <w:numPr>
          <w:ilvl w:val="0"/>
          <w:numId w:val="1"/>
        </w:numPr>
        <w:bidi w:val="0"/>
      </w:pPr>
      <w:r>
        <w:rPr>
          <w:rFonts w:hint="eastAsia"/>
        </w:rPr>
        <w:t>定级要素1</w:t>
      </w:r>
    </w:p>
    <w:p w14:paraId="1588DF71"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</w:rPr>
        <w:t>联网工业企业所在行业网络安全影响程度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440"/>
        <w:gridCol w:w="5962"/>
      </w:tblGrid>
      <w:tr w14:paraId="50207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vMerge w:val="restart"/>
          </w:tcPr>
          <w:p w14:paraId="1E3D08DA"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  <w:shd w:val="clear" w:fill="F5F7FA"/>
              </w:rPr>
              <w:t>*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企业所在行业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请至少选择一个行业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1440" w:type="dxa"/>
          </w:tcPr>
          <w:p w14:paraId="162B8FB8">
            <w:pPr>
              <w:numPr>
                <w:ilvl w:val="0"/>
                <w:numId w:val="0"/>
              </w:numPr>
              <w:jc w:val="both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企业属于三类行业</w:t>
            </w:r>
          </w:p>
        </w:tc>
        <w:tc>
          <w:tcPr>
            <w:tcW w:w="5962" w:type="dxa"/>
          </w:tcPr>
          <w:p w14:paraId="49E435CA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）煤炭开采和洗选业</w:t>
            </w:r>
          </w:p>
          <w:p w14:paraId="3F84ECE4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）石油和天然气开采业</w:t>
            </w:r>
          </w:p>
          <w:p w14:paraId="66095396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）黑色金属矿采选业</w:t>
            </w:r>
          </w:p>
          <w:p w14:paraId="401E9C13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）有色金属矿采选业</w:t>
            </w:r>
          </w:p>
          <w:p w14:paraId="41983915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）非金属矿采选业</w:t>
            </w:r>
          </w:p>
          <w:p w14:paraId="1DA78B3D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）开采专业及辅助性活动</w:t>
            </w:r>
          </w:p>
          <w:p w14:paraId="36FC7AB3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）其他采矿业</w:t>
            </w:r>
          </w:p>
          <w:p w14:paraId="7718E37E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）石油、煤炭及其他燃料加工业</w:t>
            </w:r>
          </w:p>
          <w:p w14:paraId="7E4EA5D3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）化学原料和化学制品制造业</w:t>
            </w:r>
          </w:p>
          <w:p w14:paraId="27012E04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）黑色金属冶炼和压延加工业</w:t>
            </w:r>
          </w:p>
          <w:p w14:paraId="24495093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）有色金属冶炼和压延加工业</w:t>
            </w:r>
          </w:p>
          <w:p w14:paraId="4ACBEE9B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）铁路、船舶、航空航天和其他运输设备制造业</w:t>
            </w:r>
          </w:p>
        </w:tc>
      </w:tr>
      <w:tr w14:paraId="59CFE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vMerge w:val="continue"/>
          </w:tcPr>
          <w:p w14:paraId="26D3544B">
            <w:pPr>
              <w:numPr>
                <w:ilvl w:val="0"/>
                <w:numId w:val="0"/>
              </w:numPr>
              <w:jc w:val="both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</w:p>
        </w:tc>
        <w:tc>
          <w:tcPr>
            <w:tcW w:w="1440" w:type="dxa"/>
          </w:tcPr>
          <w:p w14:paraId="0A39093C">
            <w:pPr>
              <w:numPr>
                <w:ilvl w:val="0"/>
                <w:numId w:val="0"/>
              </w:numPr>
              <w:jc w:val="both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企业属于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二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类行业</w:t>
            </w:r>
          </w:p>
        </w:tc>
        <w:tc>
          <w:tcPr>
            <w:tcW w:w="5962" w:type="dxa"/>
          </w:tcPr>
          <w:p w14:paraId="454F0557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）医药制造业</w:t>
            </w:r>
          </w:p>
          <w:p w14:paraId="35304C04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）请至少选择一个行业</w:t>
            </w:r>
          </w:p>
          <w:p w14:paraId="388ED397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）非金属矿物制品业</w:t>
            </w:r>
          </w:p>
          <w:p w14:paraId="65415601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）金属制品业</w:t>
            </w:r>
          </w:p>
          <w:p w14:paraId="792AD691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）通用设备制造业</w:t>
            </w:r>
          </w:p>
          <w:p w14:paraId="2965F9F0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）专用设备制造业</w:t>
            </w:r>
          </w:p>
          <w:p w14:paraId="7DC940A4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）汽车制造业</w:t>
            </w:r>
          </w:p>
          <w:p w14:paraId="59B8ED00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）计算机、通信和其他电子设备制造业</w:t>
            </w:r>
          </w:p>
          <w:p w14:paraId="2EF410DD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）电气机械和器材制造业</w:t>
            </w:r>
          </w:p>
          <w:p w14:paraId="0C7432C5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）仪器仪表制造业</w:t>
            </w:r>
          </w:p>
          <w:p w14:paraId="16D8CE4F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）其他制造业</w:t>
            </w:r>
          </w:p>
          <w:p w14:paraId="376C3938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）废弃资源综合利用业</w:t>
            </w:r>
          </w:p>
          <w:p w14:paraId="4A8598C8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）金属制品、机械和设备修理业</w:t>
            </w:r>
          </w:p>
          <w:p w14:paraId="64593FF9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）电力、热力生产和供应业</w:t>
            </w:r>
          </w:p>
          <w:p w14:paraId="38E13EDA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）燃气生产和供应业</w:t>
            </w:r>
          </w:p>
          <w:p w14:paraId="3AB55174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）水的生产和供应业</w:t>
            </w:r>
          </w:p>
        </w:tc>
      </w:tr>
      <w:tr w14:paraId="6AA99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vMerge w:val="continue"/>
          </w:tcPr>
          <w:p w14:paraId="679F1533">
            <w:pPr>
              <w:numPr>
                <w:ilvl w:val="0"/>
                <w:numId w:val="0"/>
              </w:numPr>
              <w:jc w:val="both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</w:p>
        </w:tc>
        <w:tc>
          <w:tcPr>
            <w:tcW w:w="1440" w:type="dxa"/>
          </w:tcPr>
          <w:p w14:paraId="0B5F721B">
            <w:pPr>
              <w:numPr>
                <w:ilvl w:val="0"/>
                <w:numId w:val="0"/>
              </w:numPr>
              <w:jc w:val="both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企业属于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一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类行业</w:t>
            </w:r>
          </w:p>
        </w:tc>
        <w:tc>
          <w:tcPr>
            <w:tcW w:w="5962" w:type="dxa"/>
          </w:tcPr>
          <w:p w14:paraId="5FA40B88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）农副食品加工业</w:t>
            </w:r>
          </w:p>
          <w:p w14:paraId="13F90F86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）食品制造业</w:t>
            </w:r>
          </w:p>
          <w:p w14:paraId="4E4B1FBD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）酒、饮料和精制茶制造业</w:t>
            </w:r>
          </w:p>
          <w:p w14:paraId="5F53ED08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）烟草制品业</w:t>
            </w:r>
          </w:p>
          <w:p w14:paraId="6072F6DD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）纺织业纺织服装、服饰业</w:t>
            </w:r>
          </w:p>
          <w:p w14:paraId="4D7A4410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）皮革、毛皮、羽毛及其制品和制鞋业</w:t>
            </w:r>
          </w:p>
          <w:p w14:paraId="64C93C71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）木材加工和木、竹、藤、棕、草制品业</w:t>
            </w:r>
          </w:p>
          <w:p w14:paraId="2065CEEA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）家具制造业</w:t>
            </w:r>
          </w:p>
          <w:p w14:paraId="2DAA41C5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）造纸和纸制品业</w:t>
            </w:r>
          </w:p>
          <w:p w14:paraId="6B0A11DB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）印刷和记录媒介复制业</w:t>
            </w:r>
          </w:p>
          <w:p w14:paraId="4D89CDE4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）文教、工美、体育和娱乐用品制造业</w:t>
            </w:r>
          </w:p>
          <w:p w14:paraId="6295B681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）化学纤维制造业</w:t>
            </w:r>
          </w:p>
          <w:p w14:paraId="06260502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）橡胶和塑料制品业</w:t>
            </w:r>
          </w:p>
        </w:tc>
      </w:tr>
      <w:tr w14:paraId="302D5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</w:tcPr>
          <w:p w14:paraId="723AFB68">
            <w:pPr>
              <w:numPr>
                <w:ilvl w:val="0"/>
                <w:numId w:val="0"/>
              </w:numPr>
              <w:jc w:val="both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*自评得分(满分20分)</w:t>
            </w:r>
          </w:p>
        </w:tc>
        <w:tc>
          <w:tcPr>
            <w:tcW w:w="7402" w:type="dxa"/>
            <w:gridSpan w:val="2"/>
          </w:tcPr>
          <w:p w14:paraId="58F63A44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default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</w:rPr>
              <w:t>请输入自评得分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</w:tr>
      <w:tr w14:paraId="5F7D5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</w:tcPr>
          <w:p w14:paraId="24EE6DCF">
            <w:pPr>
              <w:numPr>
                <w:ilvl w:val="0"/>
                <w:numId w:val="0"/>
              </w:numPr>
              <w:jc w:val="both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评分规则</w:t>
            </w:r>
          </w:p>
        </w:tc>
        <w:tc>
          <w:tcPr>
            <w:tcW w:w="7402" w:type="dxa"/>
            <w:gridSpan w:val="2"/>
          </w:tcPr>
          <w:p w14:paraId="4FD77880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企业属于三类行业:≥18分</w:t>
            </w:r>
          </w:p>
          <w:p w14:paraId="07763DC7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企业属于二类行业:≥15，&lt;18分</w:t>
            </w:r>
          </w:p>
          <w:p w14:paraId="461F220B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企业属于一类行业:≥10分，&lt;15分</w:t>
            </w:r>
          </w:p>
          <w:p w14:paraId="70DA7641"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注:对于涉及“两重点一重大”的石化化工企业纳入三级企业</w:t>
            </w:r>
          </w:p>
        </w:tc>
      </w:tr>
    </w:tbl>
    <w:p w14:paraId="4016835F">
      <w:pPr>
        <w:numPr>
          <w:ilvl w:val="0"/>
          <w:numId w:val="0"/>
        </w:numPr>
        <w:jc w:val="left"/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FF0000"/>
          <w:spacing w:val="0"/>
          <w:sz w:val="14"/>
          <w:szCs w:val="14"/>
          <w:shd w:val="clear" w:fill="FFFFFF"/>
          <w:lang w:eastAsia="zh-CN"/>
        </w:rPr>
      </w:pPr>
      <w:r>
        <w:rPr>
          <w:rFonts w:ascii="Helvetica" w:hAnsi="Helvetica" w:eastAsia="Helvetica" w:cs="Helvetica"/>
          <w:b/>
          <w:bCs/>
          <w:i w:val="0"/>
          <w:iCs w:val="0"/>
          <w:caps w:val="0"/>
          <w:color w:val="FF0000"/>
          <w:spacing w:val="0"/>
          <w:sz w:val="14"/>
          <w:szCs w:val="14"/>
          <w:shd w:val="clear" w:fill="FFFFFF"/>
        </w:rPr>
        <w:t>工业互联网行业网络安全影响程度分类目录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FF0000"/>
          <w:spacing w:val="0"/>
          <w:sz w:val="14"/>
          <w:szCs w:val="14"/>
          <w:shd w:val="clear" w:fill="FFFFFF"/>
          <w:lang w:eastAsia="zh-CN"/>
        </w:rPr>
        <w:t>：</w:t>
      </w:r>
    </w:p>
    <w:p w14:paraId="16742F0F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73675" cy="3173095"/>
            <wp:effectExtent l="0" t="0" r="14605" b="1206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17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F3C69">
      <w:pPr>
        <w:pStyle w:val="2"/>
        <w:numPr>
          <w:ilvl w:val="0"/>
          <w:numId w:val="1"/>
        </w:numPr>
        <w:bidi w:val="0"/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定级要素2</w:t>
      </w:r>
    </w:p>
    <w:p w14:paraId="6B8E22C3"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</w:rPr>
        <w:t>企业规模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0AA25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restart"/>
            <w:vAlign w:val="center"/>
          </w:tcPr>
          <w:p w14:paraId="207BF0F3">
            <w:pPr>
              <w:numPr>
                <w:ilvl w:val="0"/>
                <w:numId w:val="0"/>
              </w:numPr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aps w:val="0"/>
                <w:color w:val="444444"/>
                <w:spacing w:val="0"/>
                <w:sz w:val="21"/>
                <w:szCs w:val="21"/>
                <w:shd w:val="clear" w:fill="F5F7FA"/>
                <w:vertAlign w:val="baseline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从业人数</w:t>
            </w:r>
          </w:p>
        </w:tc>
        <w:tc>
          <w:tcPr>
            <w:tcW w:w="5682" w:type="dxa"/>
            <w:gridSpan w:val="2"/>
          </w:tcPr>
          <w:p w14:paraId="5403BA46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 ）&lt;300</w:t>
            </w:r>
          </w:p>
          <w:p w14:paraId="30DF67A1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 ）300~1000</w:t>
            </w:r>
          </w:p>
          <w:p w14:paraId="2BF30AFF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 ）≥1000</w:t>
            </w:r>
          </w:p>
        </w:tc>
      </w:tr>
      <w:tr w14:paraId="49AB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 w14:paraId="136ED9C2">
            <w:pPr>
              <w:numPr>
                <w:ilvl w:val="0"/>
                <w:numId w:val="0"/>
              </w:numPr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aps w:val="0"/>
                <w:color w:val="444444"/>
                <w:spacing w:val="0"/>
                <w:sz w:val="21"/>
                <w:szCs w:val="21"/>
                <w:shd w:val="clear" w:fill="F5F7F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 w14:paraId="479FC7E7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*从业人数</w:t>
            </w:r>
          </w:p>
        </w:tc>
        <w:tc>
          <w:tcPr>
            <w:tcW w:w="2841" w:type="dxa"/>
          </w:tcPr>
          <w:p w14:paraId="02C8F610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请输入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</w:rPr>
              <w:t>从业人数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人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</w:tr>
      <w:tr w14:paraId="03237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restart"/>
            <w:vAlign w:val="center"/>
          </w:tcPr>
          <w:p w14:paraId="0EE055C5">
            <w:pPr>
              <w:numPr>
                <w:ilvl w:val="0"/>
                <w:numId w:val="0"/>
              </w:numPr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aps w:val="0"/>
                <w:color w:val="444444"/>
                <w:spacing w:val="0"/>
                <w:sz w:val="21"/>
                <w:szCs w:val="21"/>
                <w:shd w:val="clear" w:fill="F5F7FA"/>
                <w:vertAlign w:val="baseline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营业收入</w:t>
            </w:r>
          </w:p>
        </w:tc>
        <w:tc>
          <w:tcPr>
            <w:tcW w:w="5682" w:type="dxa"/>
            <w:gridSpan w:val="2"/>
          </w:tcPr>
          <w:p w14:paraId="660778A7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 ）&lt;2000万</w:t>
            </w:r>
          </w:p>
          <w:p w14:paraId="79420B20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 ）2000万~40000万</w:t>
            </w:r>
          </w:p>
          <w:p w14:paraId="7B8A4140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 ）≥40000万</w:t>
            </w:r>
          </w:p>
        </w:tc>
      </w:tr>
      <w:tr w14:paraId="69DF2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 w14:paraId="1200C091">
            <w:pPr>
              <w:numPr>
                <w:ilvl w:val="0"/>
                <w:numId w:val="0"/>
              </w:numPr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aps w:val="0"/>
                <w:color w:val="444444"/>
                <w:spacing w:val="0"/>
                <w:sz w:val="21"/>
                <w:szCs w:val="21"/>
                <w:shd w:val="clear" w:fill="F5F7F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 w14:paraId="53ADD196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营业收入</w:t>
            </w:r>
          </w:p>
        </w:tc>
        <w:tc>
          <w:tcPr>
            <w:tcW w:w="2841" w:type="dxa"/>
          </w:tcPr>
          <w:p w14:paraId="3784A74D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请输入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</w:rPr>
              <w:t>营业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收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入（万元人民币））</w:t>
            </w:r>
          </w:p>
        </w:tc>
      </w:tr>
      <w:tr w14:paraId="00E9E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840" w:type="dxa"/>
            <w:vAlign w:val="center"/>
          </w:tcPr>
          <w:p w14:paraId="44981F9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aps w:val="0"/>
                <w:color w:val="444444"/>
                <w:spacing w:val="0"/>
                <w:sz w:val="21"/>
                <w:szCs w:val="21"/>
                <w:shd w:val="clear" w:fill="F5F7FA"/>
                <w:vertAlign w:val="baseline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shd w:val="clear" w:fill="F5F7FA"/>
              </w:rPr>
              <w:t>自评得分(满分20分)</w:t>
            </w:r>
          </w:p>
        </w:tc>
        <w:tc>
          <w:tcPr>
            <w:tcW w:w="5682" w:type="dxa"/>
            <w:gridSpan w:val="2"/>
          </w:tcPr>
          <w:p w14:paraId="46B6A93A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（请输入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自评得分(满分20分)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（分））</w:t>
            </w:r>
          </w:p>
        </w:tc>
      </w:tr>
      <w:tr w14:paraId="035B9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 w14:paraId="46223F57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aps w:val="0"/>
                <w:color w:val="444444"/>
                <w:spacing w:val="0"/>
                <w:sz w:val="21"/>
                <w:szCs w:val="21"/>
                <w:shd w:val="clear" w:fill="F5F7FA"/>
                <w:vertAlign w:val="baseline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评分规则</w:t>
            </w:r>
          </w:p>
        </w:tc>
        <w:tc>
          <w:tcPr>
            <w:tcW w:w="5682" w:type="dxa"/>
            <w:gridSpan w:val="2"/>
          </w:tcPr>
          <w:p w14:paraId="2BAF9DA3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大型企业:从业人员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≥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1000人;营业收入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≥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240000万元，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≥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18分</w:t>
            </w:r>
          </w:p>
          <w:p w14:paraId="33CF08FE"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中型企业:300人≤从业人员&lt;1000人;2000万元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≤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营业收入&lt;40000万元，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≥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15分，&lt;18分小型企业或小微型企业:从业人员&lt;300人;营业收入&lt;2000万元，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≥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10分，&lt;15分</w:t>
            </w:r>
          </w:p>
        </w:tc>
      </w:tr>
    </w:tbl>
    <w:p w14:paraId="00BD976E">
      <w:pPr>
        <w:pStyle w:val="2"/>
        <w:numPr>
          <w:ilvl w:val="0"/>
          <w:numId w:val="1"/>
        </w:numPr>
        <w:bidi w:val="0"/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定级要素3</w:t>
      </w:r>
    </w:p>
    <w:p w14:paraId="6D4BA2B4"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</w:rPr>
        <w:t>企业应用工业互联网的程度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3"/>
        <w:gridCol w:w="6379"/>
      </w:tblGrid>
      <w:tr w14:paraId="71F6D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3" w:type="dxa"/>
          </w:tcPr>
          <w:p w14:paraId="0B160177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</w:rPr>
              <w:t>企业应用的工业互联网与现场重要设备进行控制通信(如AGV、工业机器人、数控机床)</w:t>
            </w:r>
          </w:p>
        </w:tc>
        <w:tc>
          <w:tcPr>
            <w:tcW w:w="6379" w:type="dxa"/>
          </w:tcPr>
          <w:p w14:paraId="54F0805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 xml:space="preserve">（ ）满足 </w:t>
            </w:r>
          </w:p>
          <w:p w14:paraId="5A75BC42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 ）不满足</w:t>
            </w:r>
          </w:p>
        </w:tc>
      </w:tr>
      <w:tr w14:paraId="73C3D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3" w:type="dxa"/>
          </w:tcPr>
          <w:p w14:paraId="71F2A98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</w:rPr>
              <w:t>应用工业互联网赋能维度涵盖</w:t>
            </w:r>
          </w:p>
        </w:tc>
        <w:tc>
          <w:tcPr>
            <w:tcW w:w="6379" w:type="dxa"/>
          </w:tcPr>
          <w:p w14:paraId="542E355A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 xml:space="preserve">（ ）1 个 </w:t>
            </w:r>
          </w:p>
          <w:p w14:paraId="1431AF8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 xml:space="preserve">（ ）2 个 </w:t>
            </w:r>
          </w:p>
          <w:p w14:paraId="3861F9CD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 xml:space="preserve">（ ）3 个 </w:t>
            </w:r>
          </w:p>
          <w:p w14:paraId="282F34FA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 ）3 个以上</w:t>
            </w:r>
          </w:p>
        </w:tc>
      </w:tr>
      <w:tr w14:paraId="191D6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3" w:type="dxa"/>
          </w:tcPr>
          <w:p w14:paraId="7DC066C3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</w:rPr>
              <w:t>应用互联网程度</w:t>
            </w:r>
          </w:p>
        </w:tc>
        <w:tc>
          <w:tcPr>
            <w:tcW w:w="6379" w:type="dxa"/>
          </w:tcPr>
          <w:p w14:paraId="14A04F1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 xml:space="preserve">（ ）较低 </w:t>
            </w:r>
          </w:p>
          <w:p w14:paraId="360F9AE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 xml:space="preserve">（ ）一般 </w:t>
            </w:r>
          </w:p>
          <w:p w14:paraId="7C83AD4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 ）较高</w:t>
            </w:r>
          </w:p>
          <w:p w14:paraId="1B53764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为1星/2星建议认定为较低，结果为3星建议认定为较高，结果为4星建议认定为高</w:t>
            </w:r>
          </w:p>
        </w:tc>
      </w:tr>
      <w:tr w14:paraId="05089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3" w:type="dxa"/>
          </w:tcPr>
          <w:p w14:paraId="566FA142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</w:rPr>
              <w:t>自评得分(满分30分)</w:t>
            </w:r>
          </w:p>
        </w:tc>
        <w:tc>
          <w:tcPr>
            <w:tcW w:w="6379" w:type="dxa"/>
          </w:tcPr>
          <w:p w14:paraId="6765500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</w:t>
            </w: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lang w:val="en-US" w:eastAsia="zh-CN"/>
              </w:rPr>
              <w:t>请输入</w:t>
            </w: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</w:rPr>
              <w:t>自评得分(满分30分)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）</w:t>
            </w:r>
          </w:p>
        </w:tc>
      </w:tr>
      <w:tr w14:paraId="5436D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3" w:type="dxa"/>
          </w:tcPr>
          <w:p w14:paraId="608F41C9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</w:rPr>
              <w:t>评分规则</w:t>
            </w:r>
          </w:p>
        </w:tc>
        <w:tc>
          <w:tcPr>
            <w:tcW w:w="6379" w:type="dxa"/>
          </w:tcPr>
          <w:p w14:paraId="18FBBF4D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以下判定因素，满足任何一项即可: [20,30]分</w:t>
            </w:r>
          </w:p>
          <w:p w14:paraId="44FA66C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a) 企业应用的工业互联网与现场重要设备(如AV、工业机器人、数控机床)进行控制通信;</w:t>
            </w:r>
          </w:p>
          <w:p w14:paraId="5639BCF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b) 应用工业互联网赋能维度涵盖3个及以上;</w:t>
            </w:r>
          </w:p>
          <w:p w14:paraId="661355C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c) 其他应用工业互联网程度较高的情况。</w:t>
            </w:r>
          </w:p>
          <w:p w14:paraId="13477505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以下判定因素，满足任何一项即可:[15,20)分</w:t>
            </w:r>
          </w:p>
          <w:p w14:paraId="476EE41D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a) 企业应用的工业互联网与现场关键设备进行控制通信:</w:t>
            </w:r>
          </w:p>
          <w:p w14:paraId="3972E14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b) 应用工业互联网赋能维度涵盖2个:</w:t>
            </w:r>
          </w:p>
          <w:p w14:paraId="3858022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c) 其他应用工业互联网程度一般的情况。</w:t>
            </w:r>
          </w:p>
          <w:p w14:paraId="39681F1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以下判定因素，满足任何一项即时:[10,15)分</w:t>
            </w:r>
          </w:p>
          <w:p w14:paraId="59FDEFD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a) 应用工业互联网赋能维度涌盖1个;</w:t>
            </w:r>
          </w:p>
          <w:p w14:paraId="5883B6E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b) 其他应用工业互联网程度较低的情况。</w:t>
            </w:r>
          </w:p>
        </w:tc>
      </w:tr>
    </w:tbl>
    <w:p w14:paraId="1B20B1F2">
      <w:pPr>
        <w:pStyle w:val="2"/>
        <w:numPr>
          <w:ilvl w:val="0"/>
          <w:numId w:val="1"/>
        </w:numPr>
        <w:bidi w:val="0"/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定级要素4</w:t>
      </w:r>
    </w:p>
    <w:p w14:paraId="7F941B9A">
      <w:pPr>
        <w:numPr>
          <w:ilvl w:val="0"/>
          <w:numId w:val="0"/>
        </w:numPr>
        <w:jc w:val="center"/>
        <w:rPr>
          <w:rFonts w:hint="default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</w:rPr>
        <w:t>企业一旦发生工业互联网网络安全事件的影响程度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2"/>
        <w:gridCol w:w="6010"/>
      </w:tblGrid>
      <w:tr w14:paraId="71568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 w14:paraId="724D5E1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*对国家安全可能造成的影响及程度</w:t>
            </w:r>
          </w:p>
        </w:tc>
        <w:tc>
          <w:tcPr>
            <w:tcW w:w="6010" w:type="dxa"/>
          </w:tcPr>
          <w:p w14:paraId="7F40822A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（）一般影响</w:t>
            </w:r>
          </w:p>
          <w:p w14:paraId="1B39715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（）较大影响</w:t>
            </w:r>
          </w:p>
          <w:p w14:paraId="016ED972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（）重大影响</w:t>
            </w:r>
          </w:p>
        </w:tc>
      </w:tr>
      <w:tr w14:paraId="50E7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 w14:paraId="6AD7CEBB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*对社会秩序可能造成的影响及程度</w:t>
            </w:r>
          </w:p>
        </w:tc>
        <w:tc>
          <w:tcPr>
            <w:tcW w:w="6010" w:type="dxa"/>
          </w:tcPr>
          <w:p w14:paraId="38FC8631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（）一般影响</w:t>
            </w:r>
          </w:p>
          <w:p w14:paraId="0411204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（）较大影响</w:t>
            </w:r>
          </w:p>
          <w:p w14:paraId="14236E6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（）重大影响</w:t>
            </w:r>
          </w:p>
        </w:tc>
      </w:tr>
      <w:tr w14:paraId="19A6F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 w14:paraId="6468211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*对经济运行可能造成的影响及程度</w:t>
            </w:r>
          </w:p>
        </w:tc>
        <w:tc>
          <w:tcPr>
            <w:tcW w:w="6010" w:type="dxa"/>
            <w:vAlign w:val="top"/>
          </w:tcPr>
          <w:p w14:paraId="2D4F7EB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（）一般影响</w:t>
            </w:r>
          </w:p>
          <w:p w14:paraId="254CC97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（）较大影响</w:t>
            </w:r>
          </w:p>
          <w:p w14:paraId="5427F78A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（）重大影响</w:t>
            </w:r>
          </w:p>
        </w:tc>
      </w:tr>
      <w:tr w14:paraId="7AB7A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 w14:paraId="4A0105CA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*对公众利益可能造成的影响及程度</w:t>
            </w:r>
          </w:p>
        </w:tc>
        <w:tc>
          <w:tcPr>
            <w:tcW w:w="6010" w:type="dxa"/>
            <w:vAlign w:val="top"/>
          </w:tcPr>
          <w:p w14:paraId="1825203A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（）一般影响</w:t>
            </w:r>
          </w:p>
          <w:p w14:paraId="213E8E5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（）较大影响</w:t>
            </w:r>
          </w:p>
          <w:p w14:paraId="0B53BC7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（）重大影响</w:t>
            </w:r>
          </w:p>
        </w:tc>
      </w:tr>
      <w:tr w14:paraId="07DCD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 w14:paraId="2389A54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*对人身安全可能造成的影响及程度</w:t>
            </w:r>
          </w:p>
        </w:tc>
        <w:tc>
          <w:tcPr>
            <w:tcW w:w="6010" w:type="dxa"/>
            <w:vAlign w:val="top"/>
          </w:tcPr>
          <w:p w14:paraId="76D705CA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（）一般影响</w:t>
            </w:r>
          </w:p>
          <w:p w14:paraId="0334A07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（）较大影响</w:t>
            </w:r>
          </w:p>
          <w:p w14:paraId="2AC002F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（）重大影响</w:t>
            </w:r>
          </w:p>
        </w:tc>
      </w:tr>
      <w:tr w14:paraId="5B10C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 w14:paraId="46DE675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*对企业自身运行可能造成的影响及程度</w:t>
            </w:r>
          </w:p>
        </w:tc>
        <w:tc>
          <w:tcPr>
            <w:tcW w:w="6010" w:type="dxa"/>
            <w:vAlign w:val="top"/>
          </w:tcPr>
          <w:p w14:paraId="53BA39F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（）一般影响</w:t>
            </w:r>
          </w:p>
          <w:p w14:paraId="43385CCB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（）较大影响</w:t>
            </w:r>
          </w:p>
          <w:p w14:paraId="33931A4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（）重大影响</w:t>
            </w:r>
          </w:p>
        </w:tc>
      </w:tr>
      <w:tr w14:paraId="14542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 w14:paraId="1BF33E7B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*企业一旦发生工业互联网网络安全事件的影响程度</w:t>
            </w:r>
          </w:p>
        </w:tc>
        <w:tc>
          <w:tcPr>
            <w:tcW w:w="6010" w:type="dxa"/>
            <w:vAlign w:val="top"/>
          </w:tcPr>
          <w:p w14:paraId="250EE1A2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（）一般影响</w:t>
            </w:r>
          </w:p>
          <w:p w14:paraId="54198BA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（）较大影响</w:t>
            </w:r>
          </w:p>
          <w:p w14:paraId="3621427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（）重大影响</w:t>
            </w:r>
          </w:p>
        </w:tc>
      </w:tr>
      <w:tr w14:paraId="154AD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 w14:paraId="0DE1847F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lang w:val="en-US" w:eastAsia="zh-CN"/>
              </w:rPr>
              <w:t>*自评得分(满分30分)</w:t>
            </w:r>
          </w:p>
        </w:tc>
        <w:tc>
          <w:tcPr>
            <w:tcW w:w="6010" w:type="dxa"/>
          </w:tcPr>
          <w:p w14:paraId="60DB2BF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</w:t>
            </w: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lang w:val="en-US" w:eastAsia="zh-CN"/>
              </w:rPr>
              <w:t>请输入</w:t>
            </w: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</w:rPr>
              <w:t>自评得分(满分30分)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）</w:t>
            </w:r>
          </w:p>
        </w:tc>
      </w:tr>
      <w:tr w14:paraId="00179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 w14:paraId="3E16C8D1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评分规则</w:t>
            </w:r>
          </w:p>
        </w:tc>
        <w:tc>
          <w:tcPr>
            <w:tcW w:w="6010" w:type="dxa"/>
          </w:tcPr>
          <w:p w14:paraId="34B9220A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重大影响：严重影响企业自身运行、造成特别重大人员伤亡，会对社会秩序、经济运行和公众利益造成严重损害，或对国家安全造成严重损害。≥25分</w:t>
            </w:r>
          </w:p>
          <w:p w14:paraId="47E14CB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较大影响：影响企业自身运行、造成重大人员伤亡，或对社会秩序、经济运行和公众利益造成较大损害，或对国家安全造成轻微损害。≥15分，&lt;25分</w:t>
            </w:r>
          </w:p>
          <w:p w14:paraId="6E222F81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一般影响：影响企业自身运行，造成轻微人员伤害，或对社会秩序、经济运行和公众利益造成轻微损害，不损害国家安全。&lt;15分</w:t>
            </w:r>
          </w:p>
        </w:tc>
      </w:tr>
    </w:tbl>
    <w:p w14:paraId="29CE2362">
      <w:pPr>
        <w:pStyle w:val="2"/>
        <w:numPr>
          <w:ilvl w:val="0"/>
          <w:numId w:val="1"/>
        </w:numPr>
        <w:bidi w:val="0"/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自评级别</w:t>
      </w:r>
    </w:p>
    <w:p w14:paraId="0D1F035B">
      <w:pPr>
        <w:numPr>
          <w:ilvl w:val="0"/>
          <w:numId w:val="0"/>
        </w:numPr>
        <w:jc w:val="center"/>
        <w:rPr>
          <w:rFonts w:hint="default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</w:rPr>
        <w:t>企业自评得分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14:paraId="04550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35475D8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 w14:paraId="451F2143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定级要素1得分</w:t>
            </w:r>
          </w:p>
        </w:tc>
        <w:tc>
          <w:tcPr>
            <w:tcW w:w="1217" w:type="dxa"/>
            <w:vAlign w:val="center"/>
          </w:tcPr>
          <w:p w14:paraId="69E56775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定级要素2得分</w:t>
            </w:r>
          </w:p>
        </w:tc>
        <w:tc>
          <w:tcPr>
            <w:tcW w:w="1217" w:type="dxa"/>
            <w:vAlign w:val="center"/>
          </w:tcPr>
          <w:p w14:paraId="273EF508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定级要素3得分</w:t>
            </w:r>
          </w:p>
        </w:tc>
        <w:tc>
          <w:tcPr>
            <w:tcW w:w="1218" w:type="dxa"/>
            <w:vAlign w:val="center"/>
          </w:tcPr>
          <w:p w14:paraId="5DC96EF5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定级要素4得分</w:t>
            </w:r>
          </w:p>
        </w:tc>
        <w:tc>
          <w:tcPr>
            <w:tcW w:w="1218" w:type="dxa"/>
            <w:vAlign w:val="center"/>
          </w:tcPr>
          <w:p w14:paraId="35B84D27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总分</w:t>
            </w:r>
          </w:p>
        </w:tc>
        <w:tc>
          <w:tcPr>
            <w:tcW w:w="1218" w:type="dxa"/>
            <w:vAlign w:val="center"/>
          </w:tcPr>
          <w:p w14:paraId="578DFA39"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自评级别</w:t>
            </w:r>
          </w:p>
        </w:tc>
      </w:tr>
      <w:tr w14:paraId="73BC7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780E536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联网工业企业</w:t>
            </w:r>
          </w:p>
        </w:tc>
        <w:tc>
          <w:tcPr>
            <w:tcW w:w="1217" w:type="dxa"/>
          </w:tcPr>
          <w:p w14:paraId="3ED4892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</w:tcPr>
          <w:p w14:paraId="2024E0A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</w:tcPr>
          <w:p w14:paraId="2839529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8" w:type="dxa"/>
          </w:tcPr>
          <w:p w14:paraId="0DFA28B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8" w:type="dxa"/>
          </w:tcPr>
          <w:p w14:paraId="27DCC7C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8" w:type="dxa"/>
          </w:tcPr>
          <w:p w14:paraId="2EBD6AE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02DC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1E9E1AC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备案单位</w:t>
            </w:r>
          </w:p>
        </w:tc>
        <w:tc>
          <w:tcPr>
            <w:tcW w:w="7305" w:type="dxa"/>
            <w:gridSpan w:val="6"/>
          </w:tcPr>
          <w:p w14:paraId="3BD609B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8185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 w14:paraId="72958F8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备案日期</w:t>
            </w:r>
          </w:p>
        </w:tc>
        <w:tc>
          <w:tcPr>
            <w:tcW w:w="7305" w:type="dxa"/>
            <w:gridSpan w:val="6"/>
          </w:tcPr>
          <w:p w14:paraId="0CCFD13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463F229B">
      <w:pPr>
        <w:rPr>
          <w:rFonts w:hint="default"/>
          <w:lang w:val="en-US" w:eastAsia="zh-CN"/>
        </w:rPr>
      </w:pPr>
    </w:p>
    <w:p w14:paraId="57195AD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备注：根据下表确定自评级别</w:t>
      </w:r>
    </w:p>
    <w:p w14:paraId="29E86BFA"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  <w:lang w:eastAsia="zh-CN"/>
        </w:rPr>
      </w:pPr>
      <w:r>
        <w:drawing>
          <wp:inline distT="0" distB="0" distL="114300" distR="114300">
            <wp:extent cx="5270500" cy="1304925"/>
            <wp:effectExtent l="0" t="0" r="2540" b="57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1" w:fontKey="{B108EE1D-1F38-4952-BA05-5815A1040D4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DA04916-1AB3-4CF3-8984-917CF7DF397F}"/>
  </w:font>
  <w:font w:name="KSOFB4AB0A6B">
    <w:panose1 w:val="020B0704020202020204"/>
    <w:charset w:val="00"/>
    <w:family w:val="auto"/>
    <w:pitch w:val="default"/>
    <w:sig w:usb0="00000001" w:usb1="00000000" w:usb2="00000000" w:usb3="00000000" w:csb0="00000001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0BC4B4"/>
    <w:multiLevelType w:val="singleLevel"/>
    <w:tmpl w:val="430BC4B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90B57"/>
    <w:rsid w:val="01F11ABC"/>
    <w:rsid w:val="0314419D"/>
    <w:rsid w:val="05277080"/>
    <w:rsid w:val="063C579E"/>
    <w:rsid w:val="069E47FD"/>
    <w:rsid w:val="07102341"/>
    <w:rsid w:val="09BA165D"/>
    <w:rsid w:val="09DA0FB0"/>
    <w:rsid w:val="0A0A00B0"/>
    <w:rsid w:val="0EAD0BA0"/>
    <w:rsid w:val="0EC964EC"/>
    <w:rsid w:val="0FA271D0"/>
    <w:rsid w:val="0FDE15F5"/>
    <w:rsid w:val="1025050E"/>
    <w:rsid w:val="11486984"/>
    <w:rsid w:val="11A46680"/>
    <w:rsid w:val="120E0D05"/>
    <w:rsid w:val="12F157AA"/>
    <w:rsid w:val="130074EC"/>
    <w:rsid w:val="13291396"/>
    <w:rsid w:val="13AD22D8"/>
    <w:rsid w:val="156825AE"/>
    <w:rsid w:val="16EC4470"/>
    <w:rsid w:val="17302D4B"/>
    <w:rsid w:val="17705A2E"/>
    <w:rsid w:val="1773177D"/>
    <w:rsid w:val="18BF68FB"/>
    <w:rsid w:val="1A6F149D"/>
    <w:rsid w:val="1BA469F0"/>
    <w:rsid w:val="1BC95FA5"/>
    <w:rsid w:val="1C194053"/>
    <w:rsid w:val="1C286DBE"/>
    <w:rsid w:val="1C636357"/>
    <w:rsid w:val="1F3C0F4E"/>
    <w:rsid w:val="1F964850"/>
    <w:rsid w:val="216D3E9C"/>
    <w:rsid w:val="228C769A"/>
    <w:rsid w:val="23F0423E"/>
    <w:rsid w:val="246031BB"/>
    <w:rsid w:val="25884298"/>
    <w:rsid w:val="25A44C90"/>
    <w:rsid w:val="26DA1A09"/>
    <w:rsid w:val="273803E6"/>
    <w:rsid w:val="27D327E3"/>
    <w:rsid w:val="29086CF8"/>
    <w:rsid w:val="29AA7219"/>
    <w:rsid w:val="2AE624D1"/>
    <w:rsid w:val="2D414A6A"/>
    <w:rsid w:val="2DB833C7"/>
    <w:rsid w:val="2DBF665F"/>
    <w:rsid w:val="2E025882"/>
    <w:rsid w:val="2EBD14BC"/>
    <w:rsid w:val="2F9B30A9"/>
    <w:rsid w:val="30006118"/>
    <w:rsid w:val="3153274D"/>
    <w:rsid w:val="33DE073C"/>
    <w:rsid w:val="34BE3FAB"/>
    <w:rsid w:val="34CA155F"/>
    <w:rsid w:val="34EC41DF"/>
    <w:rsid w:val="354F3B80"/>
    <w:rsid w:val="36E077A7"/>
    <w:rsid w:val="3704484F"/>
    <w:rsid w:val="39AD3C09"/>
    <w:rsid w:val="3A2A1651"/>
    <w:rsid w:val="3A4252F9"/>
    <w:rsid w:val="3BD91D56"/>
    <w:rsid w:val="3C5A58BF"/>
    <w:rsid w:val="3C936A65"/>
    <w:rsid w:val="3DCF679E"/>
    <w:rsid w:val="424878D9"/>
    <w:rsid w:val="424D6701"/>
    <w:rsid w:val="43341B51"/>
    <w:rsid w:val="43CC7746"/>
    <w:rsid w:val="4402047A"/>
    <w:rsid w:val="46E34F06"/>
    <w:rsid w:val="46E35616"/>
    <w:rsid w:val="471F30FC"/>
    <w:rsid w:val="47CD5ECA"/>
    <w:rsid w:val="47FB35C5"/>
    <w:rsid w:val="480606B0"/>
    <w:rsid w:val="486F2CE2"/>
    <w:rsid w:val="4899556E"/>
    <w:rsid w:val="4931130C"/>
    <w:rsid w:val="49932E45"/>
    <w:rsid w:val="4CC17779"/>
    <w:rsid w:val="4CCE79E7"/>
    <w:rsid w:val="4D610D5B"/>
    <w:rsid w:val="4DAD60FD"/>
    <w:rsid w:val="4DFE0347"/>
    <w:rsid w:val="4EAF5D26"/>
    <w:rsid w:val="4F3A40BE"/>
    <w:rsid w:val="4F93361D"/>
    <w:rsid w:val="4FB32C28"/>
    <w:rsid w:val="504743B9"/>
    <w:rsid w:val="50C874A7"/>
    <w:rsid w:val="5281560B"/>
    <w:rsid w:val="53370692"/>
    <w:rsid w:val="535C124A"/>
    <w:rsid w:val="537304F7"/>
    <w:rsid w:val="53B46D62"/>
    <w:rsid w:val="53E43B87"/>
    <w:rsid w:val="54231B80"/>
    <w:rsid w:val="55B20DA6"/>
    <w:rsid w:val="55F90990"/>
    <w:rsid w:val="5681115C"/>
    <w:rsid w:val="57376624"/>
    <w:rsid w:val="59801DA7"/>
    <w:rsid w:val="5B116A47"/>
    <w:rsid w:val="5BC07FAC"/>
    <w:rsid w:val="5CBC2B81"/>
    <w:rsid w:val="5CCE758F"/>
    <w:rsid w:val="624311E0"/>
    <w:rsid w:val="635A12B4"/>
    <w:rsid w:val="639E277B"/>
    <w:rsid w:val="657F351D"/>
    <w:rsid w:val="65D331AD"/>
    <w:rsid w:val="65F1774C"/>
    <w:rsid w:val="660541EF"/>
    <w:rsid w:val="66BE5E13"/>
    <w:rsid w:val="67205CF8"/>
    <w:rsid w:val="67C8134E"/>
    <w:rsid w:val="6E866699"/>
    <w:rsid w:val="6E940816"/>
    <w:rsid w:val="70115BE8"/>
    <w:rsid w:val="70CA3EAA"/>
    <w:rsid w:val="712675DA"/>
    <w:rsid w:val="747B5B27"/>
    <w:rsid w:val="752836C2"/>
    <w:rsid w:val="763E3F9A"/>
    <w:rsid w:val="76D639F9"/>
    <w:rsid w:val="77A26354"/>
    <w:rsid w:val="780555F1"/>
    <w:rsid w:val="782D04B7"/>
    <w:rsid w:val="79175B42"/>
    <w:rsid w:val="7920366E"/>
    <w:rsid w:val="7927654D"/>
    <w:rsid w:val="79997ED9"/>
    <w:rsid w:val="79EE4916"/>
    <w:rsid w:val="7A1F427A"/>
    <w:rsid w:val="7AD225DE"/>
    <w:rsid w:val="7B4D13B4"/>
    <w:rsid w:val="7BE02E34"/>
    <w:rsid w:val="7C6A5471"/>
    <w:rsid w:val="7D6B6AB5"/>
    <w:rsid w:val="7D6E474B"/>
    <w:rsid w:val="7F4F5EB6"/>
    <w:rsid w:val="7F68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4179</Words>
  <Characters>4582</Characters>
  <Lines>0</Lines>
  <Paragraphs>0</Paragraphs>
  <TotalTime>0</TotalTime>
  <ScaleCrop>false</ScaleCrop>
  <LinksUpToDate>false</LinksUpToDate>
  <CharactersWithSpaces>4836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2026-07-10T06:22:00Z</dcterms:created>
  <dc:creator>ccc</dc:creator>
  <cp:lastModifiedBy>Fallin out</cp:lastModifiedBy>
  <dcterms:modified xsi:type="dcterms:W3CDTF">2026-08-11T02:39:53Z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F596BF7956D74A4997EC36ED01EC1663</vt:lpwstr>
  </property>
  <property fmtid="{D5CDD505-2E9C-101B-9397-08002B2CF9AE}" pid="4" name="KSOTemplateDocerSaveRecord">
    <vt:lpwstr>eyJoZGlkIjoiOTkyMjc0MTYzNTY5OTE5OGI2YWJmNjlhYjJkZmZhYmIiLCJ1c2VySWQiOiI0ODgzNjExMjEifQ==</vt:lpwstr>
  </property>
</Properties>
</file>